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CA4EC" w14:textId="6CEA2947" w:rsidR="006347E0" w:rsidRPr="00363E34" w:rsidRDefault="00F67DFC" w:rsidP="00363E34">
      <w:pPr>
        <w:spacing w:after="0" w:line="240" w:lineRule="auto"/>
        <w:rPr>
          <w:rFonts w:ascii="Arial" w:hAnsi="Arial" w:cs="Arial"/>
          <w:b/>
          <w:bCs/>
        </w:rPr>
      </w:pPr>
      <w:r>
        <w:rPr>
          <w:rFonts w:ascii="Arial" w:hAnsi="Arial" w:cs="Arial"/>
          <w:b/>
          <w:bCs/>
        </w:rPr>
        <w:t xml:space="preserve">AMENDMENTS TO DRAFT </w:t>
      </w:r>
      <w:r w:rsidR="00363E34" w:rsidRPr="00363E34">
        <w:rPr>
          <w:rFonts w:ascii="Arial" w:hAnsi="Arial" w:cs="Arial"/>
          <w:b/>
          <w:bCs/>
        </w:rPr>
        <w:t>CONDITION OF CONSENT</w:t>
      </w:r>
    </w:p>
    <w:p w14:paraId="4B1697C2" w14:textId="5C3FCFC8" w:rsidR="00363E34" w:rsidRDefault="00493F3F" w:rsidP="00363E34">
      <w:pPr>
        <w:spacing w:after="0" w:line="240" w:lineRule="auto"/>
        <w:rPr>
          <w:rFonts w:ascii="Arial" w:hAnsi="Arial" w:cs="Arial"/>
          <w:b/>
          <w:bCs/>
        </w:rPr>
      </w:pPr>
      <w:r w:rsidRPr="00493F3F">
        <w:rPr>
          <w:rFonts w:ascii="Arial" w:hAnsi="Arial" w:cs="Arial"/>
          <w:b/>
          <w:bCs/>
        </w:rPr>
        <w:t>DA-2024/50</w:t>
      </w:r>
      <w:r w:rsidR="00363E34" w:rsidRPr="00363E34">
        <w:rPr>
          <w:rFonts w:ascii="Arial" w:hAnsi="Arial" w:cs="Arial"/>
          <w:b/>
          <w:bCs/>
        </w:rPr>
        <w:t xml:space="preserve">: </w:t>
      </w:r>
      <w:r w:rsidRPr="00493F3F">
        <w:rPr>
          <w:rFonts w:ascii="Arial" w:hAnsi="Arial" w:cs="Arial"/>
          <w:b/>
          <w:bCs/>
        </w:rPr>
        <w:t>2 Myrtle Street, Botany</w:t>
      </w:r>
    </w:p>
    <w:p w14:paraId="52ED54AC" w14:textId="77777777" w:rsidR="00363E34" w:rsidRDefault="00363E34" w:rsidP="00363E34">
      <w:pPr>
        <w:spacing w:after="0" w:line="240" w:lineRule="auto"/>
        <w:rPr>
          <w:rFonts w:ascii="Arial" w:hAnsi="Arial" w:cs="Arial"/>
          <w:b/>
          <w:bCs/>
        </w:rPr>
      </w:pPr>
    </w:p>
    <w:tbl>
      <w:tblPr>
        <w:tblStyle w:val="TableGrid"/>
        <w:tblW w:w="0" w:type="auto"/>
        <w:tblLayout w:type="fixed"/>
        <w:tblLook w:val="04A0" w:firstRow="1" w:lastRow="0" w:firstColumn="1" w:lastColumn="0" w:noHBand="0" w:noVBand="1"/>
      </w:tblPr>
      <w:tblGrid>
        <w:gridCol w:w="6091"/>
        <w:gridCol w:w="4819"/>
        <w:gridCol w:w="3650"/>
      </w:tblGrid>
      <w:tr w:rsidR="00A06264" w14:paraId="72384CA6" w14:textId="77777777" w:rsidTr="00A06264">
        <w:trPr>
          <w:tblHeader/>
        </w:trPr>
        <w:tc>
          <w:tcPr>
            <w:tcW w:w="6091" w:type="dxa"/>
            <w:shd w:val="clear" w:color="auto" w:fill="D9D9D9" w:themeFill="background1" w:themeFillShade="D9"/>
          </w:tcPr>
          <w:p w14:paraId="572DDBA3" w14:textId="4572F18F" w:rsidR="00A06264" w:rsidRDefault="00A06264" w:rsidP="00363E34">
            <w:pPr>
              <w:rPr>
                <w:rFonts w:ascii="Arial" w:hAnsi="Arial" w:cs="Arial"/>
                <w:b/>
                <w:bCs/>
              </w:rPr>
            </w:pPr>
            <w:r>
              <w:rPr>
                <w:rFonts w:ascii="Arial" w:hAnsi="Arial" w:cs="Arial"/>
                <w:b/>
                <w:bCs/>
              </w:rPr>
              <w:t xml:space="preserve">Draft condition &amp; </w:t>
            </w:r>
          </w:p>
          <w:p w14:paraId="2ECF5144" w14:textId="78086CB0" w:rsidR="00A06264" w:rsidRDefault="00A06264" w:rsidP="00363E34">
            <w:pPr>
              <w:rPr>
                <w:rFonts w:ascii="Arial" w:hAnsi="Arial" w:cs="Arial"/>
                <w:b/>
                <w:bCs/>
              </w:rPr>
            </w:pPr>
            <w:r>
              <w:rPr>
                <w:rFonts w:ascii="Arial" w:hAnsi="Arial" w:cs="Arial"/>
                <w:b/>
                <w:bCs/>
              </w:rPr>
              <w:t>Proposed change</w:t>
            </w:r>
          </w:p>
        </w:tc>
        <w:tc>
          <w:tcPr>
            <w:tcW w:w="4819" w:type="dxa"/>
            <w:shd w:val="clear" w:color="auto" w:fill="D9D9D9" w:themeFill="background1" w:themeFillShade="D9"/>
          </w:tcPr>
          <w:p w14:paraId="626D7B36" w14:textId="7F5C91B5" w:rsidR="00A06264" w:rsidRDefault="00A06264" w:rsidP="00363E34">
            <w:pPr>
              <w:rPr>
                <w:rFonts w:ascii="Arial" w:hAnsi="Arial" w:cs="Arial"/>
                <w:b/>
                <w:bCs/>
              </w:rPr>
            </w:pPr>
            <w:r>
              <w:rPr>
                <w:rFonts w:ascii="Arial" w:hAnsi="Arial" w:cs="Arial"/>
                <w:b/>
                <w:bCs/>
              </w:rPr>
              <w:t>Comments from applicant</w:t>
            </w:r>
          </w:p>
        </w:tc>
        <w:tc>
          <w:tcPr>
            <w:tcW w:w="3650" w:type="dxa"/>
            <w:shd w:val="clear" w:color="auto" w:fill="D9D9D9" w:themeFill="background1" w:themeFillShade="D9"/>
          </w:tcPr>
          <w:p w14:paraId="1D1CBAD5" w14:textId="4126CD30" w:rsidR="00A06264" w:rsidRDefault="00A06264" w:rsidP="00363E34">
            <w:pPr>
              <w:rPr>
                <w:rFonts w:ascii="Arial" w:hAnsi="Arial" w:cs="Arial"/>
                <w:b/>
                <w:bCs/>
              </w:rPr>
            </w:pPr>
            <w:r>
              <w:rPr>
                <w:rFonts w:ascii="Arial" w:hAnsi="Arial" w:cs="Arial"/>
                <w:b/>
                <w:bCs/>
              </w:rPr>
              <w:t>Comments from Council</w:t>
            </w:r>
          </w:p>
        </w:tc>
      </w:tr>
      <w:tr w:rsidR="00A65381" w14:paraId="008A617B" w14:textId="77777777" w:rsidTr="00A06264">
        <w:tc>
          <w:tcPr>
            <w:tcW w:w="6091" w:type="dxa"/>
          </w:tcPr>
          <w:p w14:paraId="57CA5EA2" w14:textId="77777777" w:rsidR="00A65381" w:rsidRPr="00A65381" w:rsidRDefault="00A65381" w:rsidP="00A65381">
            <w:pPr>
              <w:pStyle w:val="ListParagraph"/>
              <w:numPr>
                <w:ilvl w:val="0"/>
                <w:numId w:val="36"/>
              </w:numPr>
              <w:rPr>
                <w:rFonts w:ascii="Arial" w:hAnsi="Arial" w:cs="Arial"/>
                <w:b/>
                <w:bCs/>
              </w:rPr>
            </w:pPr>
            <w:r w:rsidRPr="00A65381">
              <w:rPr>
                <w:rFonts w:ascii="Arial" w:hAnsi="Arial" w:cs="Arial"/>
                <w:b/>
                <w:bCs/>
              </w:rPr>
              <w:t>Complaints</w:t>
            </w:r>
          </w:p>
          <w:p w14:paraId="099D5A7A" w14:textId="77777777" w:rsidR="00A65381" w:rsidRPr="00A65381" w:rsidRDefault="00A65381" w:rsidP="00A65381">
            <w:pPr>
              <w:rPr>
                <w:rFonts w:ascii="Arial" w:hAnsi="Arial" w:cs="Arial"/>
              </w:rPr>
            </w:pPr>
            <w:r w:rsidRPr="00A65381">
              <w:rPr>
                <w:rFonts w:ascii="Arial" w:hAnsi="Arial" w:cs="Arial"/>
              </w:rPr>
              <w:t xml:space="preserve">Handling of complaints to be in accordance with Bayside Council's Complaints Management Policy (Ref: F14/311 </w:t>
            </w:r>
            <w:r w:rsidRPr="00A65381">
              <w:rPr>
                <w:rFonts w:ascii="Arial" w:hAnsi="Arial" w:cs="Arial"/>
              </w:rPr>
              <w:softHyphen/>
              <w:t xml:space="preserve"> 19/198011 &amp; F16/951 </w:t>
            </w:r>
            <w:r w:rsidRPr="00A65381">
              <w:rPr>
                <w:rFonts w:ascii="Arial" w:hAnsi="Arial" w:cs="Arial"/>
              </w:rPr>
              <w:softHyphen/>
              <w:t xml:space="preserve"> PP19/20I) dated 13 November 2019. </w:t>
            </w:r>
            <w:r w:rsidRPr="00A73D62">
              <w:rPr>
                <w:rFonts w:ascii="Arial" w:hAnsi="Arial" w:cs="Arial"/>
                <w:strike/>
                <w:color w:val="FF0000"/>
              </w:rPr>
              <w:t xml:space="preserve">Complaints handling register to be provided </w:t>
            </w:r>
            <w:proofErr w:type="gramStart"/>
            <w:r w:rsidRPr="00A73D62">
              <w:rPr>
                <w:rFonts w:ascii="Arial" w:hAnsi="Arial" w:cs="Arial"/>
                <w:strike/>
                <w:color w:val="FF0000"/>
              </w:rPr>
              <w:t>onsite</w:t>
            </w:r>
            <w:proofErr w:type="gramEnd"/>
            <w:r w:rsidRPr="00A73D62">
              <w:rPr>
                <w:rFonts w:ascii="Arial" w:hAnsi="Arial" w:cs="Arial"/>
                <w:strike/>
                <w:color w:val="FF0000"/>
              </w:rPr>
              <w:t xml:space="preserve"> and procedures will include:</w:t>
            </w:r>
          </w:p>
          <w:p w14:paraId="74A4AF4B" w14:textId="77777777" w:rsidR="00A65381" w:rsidRPr="00A65381" w:rsidRDefault="00A65381" w:rsidP="00A65381">
            <w:pPr>
              <w:numPr>
                <w:ilvl w:val="0"/>
                <w:numId w:val="9"/>
              </w:numPr>
              <w:contextualSpacing/>
              <w:rPr>
                <w:rFonts w:ascii="Arial" w:hAnsi="Arial" w:cs="Arial"/>
                <w:strike/>
                <w:color w:val="FF0000"/>
              </w:rPr>
            </w:pPr>
            <w:r w:rsidRPr="00A65381">
              <w:rPr>
                <w:rFonts w:ascii="Arial" w:hAnsi="Arial" w:cs="Arial"/>
                <w:strike/>
                <w:color w:val="FF0000"/>
              </w:rPr>
              <w:t>The installation of a contact phone number at the front of the premises so that any complaints regarding the premises operation can be made</w:t>
            </w:r>
          </w:p>
          <w:p w14:paraId="6CE5BA31" w14:textId="77777777" w:rsidR="00A65381" w:rsidRPr="00A65381" w:rsidRDefault="00A65381" w:rsidP="00A65381">
            <w:pPr>
              <w:numPr>
                <w:ilvl w:val="0"/>
                <w:numId w:val="9"/>
              </w:numPr>
              <w:contextualSpacing/>
              <w:rPr>
                <w:rFonts w:ascii="Arial" w:hAnsi="Arial" w:cs="Arial"/>
                <w:strike/>
                <w:color w:val="FF0000"/>
              </w:rPr>
            </w:pPr>
            <w:r w:rsidRPr="00A65381">
              <w:rPr>
                <w:rFonts w:ascii="Arial" w:hAnsi="Arial" w:cs="Arial"/>
                <w:strike/>
                <w:color w:val="FF0000"/>
              </w:rPr>
              <w:t>A permanent register of complaints is to be held on the premises which shall be reviewed monthly by staff to ensure any complaints are responded to. All complaints received shall be reported to management with initial action/investigation commencing within 7 days. The complainant should also be notified of the results and actions arising from the investigation. Records should be made available to Council's Officers when required.</w:t>
            </w:r>
          </w:p>
          <w:p w14:paraId="64D41472" w14:textId="77777777" w:rsidR="00A65381" w:rsidRDefault="00A65381" w:rsidP="00363E34">
            <w:pPr>
              <w:rPr>
                <w:rFonts w:ascii="Arial" w:hAnsi="Arial" w:cs="Arial"/>
              </w:rPr>
            </w:pPr>
          </w:p>
        </w:tc>
        <w:tc>
          <w:tcPr>
            <w:tcW w:w="4819" w:type="dxa"/>
          </w:tcPr>
          <w:p w14:paraId="37213D25" w14:textId="54323315" w:rsidR="00A65381" w:rsidRDefault="00A65381" w:rsidP="00363E34">
            <w:pPr>
              <w:rPr>
                <w:rFonts w:ascii="Arial" w:hAnsi="Arial" w:cs="Arial"/>
              </w:rPr>
            </w:pPr>
            <w:r>
              <w:rPr>
                <w:rFonts w:ascii="Arial" w:hAnsi="Arial" w:cs="Arial"/>
              </w:rPr>
              <w:t xml:space="preserve">Leave only reference to </w:t>
            </w:r>
            <w:r w:rsidRPr="00A65381">
              <w:rPr>
                <w:rFonts w:ascii="Arial" w:hAnsi="Arial" w:cs="Arial"/>
              </w:rPr>
              <w:t>Bayside Council's Complaints Management Policy</w:t>
            </w:r>
            <w:r>
              <w:rPr>
                <w:rFonts w:ascii="Arial" w:hAnsi="Arial" w:cs="Arial"/>
              </w:rPr>
              <w:t>.</w:t>
            </w:r>
          </w:p>
        </w:tc>
        <w:tc>
          <w:tcPr>
            <w:tcW w:w="3650" w:type="dxa"/>
          </w:tcPr>
          <w:p w14:paraId="11338538" w14:textId="671831A4" w:rsidR="00A65381" w:rsidRDefault="00EB53F1" w:rsidP="00363E34">
            <w:pPr>
              <w:rPr>
                <w:rFonts w:ascii="Arial" w:hAnsi="Arial" w:cs="Arial"/>
              </w:rPr>
            </w:pPr>
            <w:r>
              <w:rPr>
                <w:rFonts w:ascii="Arial" w:hAnsi="Arial" w:cs="Arial"/>
              </w:rPr>
              <w:t>Agreed</w:t>
            </w:r>
          </w:p>
        </w:tc>
      </w:tr>
      <w:tr w:rsidR="00A65381" w14:paraId="5D6373B5" w14:textId="77777777" w:rsidTr="00A06264">
        <w:tc>
          <w:tcPr>
            <w:tcW w:w="6091" w:type="dxa"/>
          </w:tcPr>
          <w:p w14:paraId="386F2564" w14:textId="77777777" w:rsidR="00A65381" w:rsidRPr="00392A39" w:rsidRDefault="00A65381" w:rsidP="00392A39">
            <w:pPr>
              <w:rPr>
                <w:rFonts w:ascii="Arial" w:hAnsi="Arial" w:cs="Arial"/>
                <w:b/>
                <w:bCs/>
              </w:rPr>
            </w:pPr>
            <w:r w:rsidRPr="00392A39">
              <w:rPr>
                <w:rFonts w:ascii="Arial" w:hAnsi="Arial" w:cs="Arial"/>
                <w:b/>
                <w:bCs/>
              </w:rPr>
              <w:t>8. Tree Removal</w:t>
            </w:r>
          </w:p>
          <w:p w14:paraId="1AFA4C1D" w14:textId="77777777" w:rsidR="00A65381" w:rsidRPr="00A06264" w:rsidRDefault="00A65381" w:rsidP="00A65381">
            <w:pPr>
              <w:numPr>
                <w:ilvl w:val="0"/>
                <w:numId w:val="10"/>
              </w:numPr>
              <w:ind w:left="360"/>
              <w:rPr>
                <w:rFonts w:ascii="Arial" w:hAnsi="Arial" w:cs="Arial"/>
              </w:rPr>
            </w:pPr>
            <w:r w:rsidRPr="00A06264">
              <w:rPr>
                <w:rFonts w:ascii="Arial" w:hAnsi="Arial" w:cs="Arial"/>
              </w:rPr>
              <w:t>The Applicant has consent to remove the following ON SITE trees.</w:t>
            </w:r>
          </w:p>
          <w:p w14:paraId="5E6E4F14" w14:textId="60ABC5A2" w:rsidR="00A65381" w:rsidRPr="00A65381" w:rsidRDefault="00A65381" w:rsidP="00A65381">
            <w:pPr>
              <w:numPr>
                <w:ilvl w:val="0"/>
                <w:numId w:val="11"/>
              </w:numPr>
              <w:ind w:left="567"/>
              <w:rPr>
                <w:rFonts w:ascii="Arial" w:hAnsi="Arial" w:cs="Arial"/>
              </w:rPr>
            </w:pPr>
            <w:r w:rsidRPr="00A06264">
              <w:rPr>
                <w:rFonts w:ascii="Arial" w:hAnsi="Arial" w:cs="Arial"/>
              </w:rPr>
              <w:t xml:space="preserve">Tree 15A, 36, 37, 41, 48, 49, 50, </w:t>
            </w:r>
            <w:r w:rsidRPr="00A06264">
              <w:rPr>
                <w:rFonts w:ascii="Arial" w:hAnsi="Arial" w:cs="Arial"/>
                <w:strike/>
                <w:color w:val="FF0000"/>
              </w:rPr>
              <w:t>52</w:t>
            </w:r>
            <w:r w:rsidRPr="00A06264">
              <w:rPr>
                <w:rFonts w:ascii="Arial" w:hAnsi="Arial" w:cs="Arial"/>
                <w:strike/>
                <w:color w:val="FF0000"/>
              </w:rPr>
              <w:softHyphen/>
              <w:t>59</w:t>
            </w:r>
            <w:r w:rsidRPr="000E1DD1">
              <w:rPr>
                <w:rFonts w:ascii="Arial" w:hAnsi="Arial" w:cs="Arial"/>
                <w:strike/>
                <w:color w:val="FF0000"/>
              </w:rPr>
              <w:t xml:space="preserve"> </w:t>
            </w:r>
            <w:r w:rsidRPr="000E1DD1">
              <w:rPr>
                <w:rFonts w:ascii="Arial" w:hAnsi="Arial" w:cs="Arial"/>
                <w:color w:val="FF0000"/>
              </w:rPr>
              <w:t xml:space="preserve"> 52-59</w:t>
            </w:r>
            <w:r w:rsidRPr="00A73D62">
              <w:rPr>
                <w:rFonts w:ascii="Arial" w:hAnsi="Arial" w:cs="Arial"/>
                <w:color w:val="FF0000"/>
              </w:rPr>
              <w:t>,</w:t>
            </w:r>
            <w:r w:rsidRPr="00A06264">
              <w:rPr>
                <w:rFonts w:ascii="Arial" w:hAnsi="Arial" w:cs="Arial"/>
                <w:color w:val="FF0000"/>
              </w:rPr>
              <w:t xml:space="preserve"> </w:t>
            </w:r>
            <w:r w:rsidRPr="00A06264">
              <w:rPr>
                <w:rFonts w:ascii="Arial" w:hAnsi="Arial" w:cs="Arial"/>
              </w:rPr>
              <w:t xml:space="preserve">65, 180A &amp; </w:t>
            </w:r>
            <w:r w:rsidRPr="00A06264">
              <w:rPr>
                <w:rFonts w:ascii="Arial" w:hAnsi="Arial" w:cs="Arial"/>
                <w:strike/>
                <w:color w:val="FF0000"/>
              </w:rPr>
              <w:t xml:space="preserve">196 </w:t>
            </w:r>
            <w:r w:rsidRPr="00A06264">
              <w:rPr>
                <w:rFonts w:ascii="Arial" w:hAnsi="Arial" w:cs="Arial"/>
                <w:strike/>
                <w:color w:val="FF0000"/>
              </w:rPr>
              <w:softHyphen/>
              <w:t>199</w:t>
            </w:r>
            <w:r w:rsidRPr="000E1DD1">
              <w:rPr>
                <w:rFonts w:ascii="Arial" w:hAnsi="Arial" w:cs="Arial"/>
                <w:color w:val="FF0000"/>
              </w:rPr>
              <w:t xml:space="preserve"> 196-199</w:t>
            </w:r>
          </w:p>
        </w:tc>
        <w:tc>
          <w:tcPr>
            <w:tcW w:w="4819" w:type="dxa"/>
          </w:tcPr>
          <w:p w14:paraId="48DC9D7D" w14:textId="6AC7E4D2" w:rsidR="00A65381" w:rsidRDefault="00A65381" w:rsidP="00A65381">
            <w:pPr>
              <w:rPr>
                <w:rFonts w:ascii="Arial" w:hAnsi="Arial" w:cs="Arial"/>
              </w:rPr>
            </w:pPr>
            <w:r>
              <w:rPr>
                <w:rFonts w:ascii="Arial" w:hAnsi="Arial" w:cs="Arial"/>
              </w:rPr>
              <w:t xml:space="preserve">This should include </w:t>
            </w:r>
            <w:r w:rsidRPr="00813DE9">
              <w:rPr>
                <w:rFonts w:ascii="Arial" w:hAnsi="Arial" w:cs="Arial"/>
              </w:rPr>
              <w:t>196A</w:t>
            </w:r>
          </w:p>
        </w:tc>
        <w:tc>
          <w:tcPr>
            <w:tcW w:w="3650" w:type="dxa"/>
          </w:tcPr>
          <w:p w14:paraId="11A23C29" w14:textId="77777777" w:rsidR="00A65381" w:rsidRDefault="00A65381" w:rsidP="00A65381">
            <w:pPr>
              <w:rPr>
                <w:rFonts w:ascii="Arial" w:hAnsi="Arial" w:cs="Arial"/>
              </w:rPr>
            </w:pPr>
            <w:r>
              <w:rPr>
                <w:rFonts w:ascii="Arial" w:hAnsi="Arial" w:cs="Arial"/>
              </w:rPr>
              <w:t>Agreed; hyphens should be added to read:</w:t>
            </w:r>
            <w:r>
              <w:rPr>
                <w:rFonts w:ascii="Arial" w:hAnsi="Arial" w:cs="Arial"/>
              </w:rPr>
              <w:br/>
              <w:t>52-59 &amp; 196-199</w:t>
            </w:r>
          </w:p>
          <w:p w14:paraId="52929B7A" w14:textId="2D819BAA" w:rsidR="00A65381" w:rsidRDefault="00A65381" w:rsidP="00A65381">
            <w:pPr>
              <w:rPr>
                <w:rFonts w:ascii="Arial" w:hAnsi="Arial" w:cs="Arial"/>
              </w:rPr>
            </w:pPr>
          </w:p>
        </w:tc>
      </w:tr>
      <w:tr w:rsidR="009809EB" w14:paraId="27B9C004" w14:textId="77777777" w:rsidTr="00A06264">
        <w:tc>
          <w:tcPr>
            <w:tcW w:w="6091" w:type="dxa"/>
          </w:tcPr>
          <w:p w14:paraId="4C2525BD" w14:textId="1D5FDF09" w:rsidR="009809EB" w:rsidRPr="00A73D62" w:rsidRDefault="009809EB" w:rsidP="00A73D62">
            <w:pPr>
              <w:rPr>
                <w:rFonts w:ascii="Arial" w:hAnsi="Arial" w:cs="Arial"/>
                <w:b/>
                <w:bCs/>
              </w:rPr>
            </w:pPr>
            <w:r>
              <w:rPr>
                <w:rFonts w:ascii="Arial" w:hAnsi="Arial" w:cs="Arial"/>
                <w:b/>
                <w:bCs/>
              </w:rPr>
              <w:t xml:space="preserve">9. </w:t>
            </w:r>
            <w:r w:rsidRPr="00A73D62">
              <w:rPr>
                <w:rFonts w:ascii="Arial" w:hAnsi="Arial" w:cs="Arial"/>
                <w:b/>
                <w:bCs/>
              </w:rPr>
              <w:t>Tree Retention</w:t>
            </w:r>
          </w:p>
          <w:p w14:paraId="48259E06" w14:textId="77777777" w:rsidR="009809EB" w:rsidRPr="0072185F" w:rsidRDefault="009809EB" w:rsidP="009809EB">
            <w:pPr>
              <w:pStyle w:val="ListParagraph"/>
              <w:ind w:left="567"/>
              <w:jc w:val="both"/>
              <w:rPr>
                <w:rFonts w:ascii="Arial" w:hAnsi="Arial" w:cs="Arial"/>
              </w:rPr>
            </w:pPr>
          </w:p>
          <w:p w14:paraId="662C2844" w14:textId="77777777" w:rsidR="009809EB" w:rsidRPr="0072185F" w:rsidRDefault="009809EB" w:rsidP="009809EB">
            <w:pPr>
              <w:pStyle w:val="ListParagraph"/>
              <w:ind w:left="567"/>
              <w:jc w:val="both"/>
              <w:rPr>
                <w:rFonts w:ascii="Arial" w:hAnsi="Arial" w:cs="Arial"/>
              </w:rPr>
            </w:pPr>
            <w:r w:rsidRPr="0072185F">
              <w:rPr>
                <w:rFonts w:ascii="Arial" w:hAnsi="Arial" w:cs="Arial"/>
              </w:rPr>
              <w:t xml:space="preserve">The applicant shall comply with all recommendations, requirements, and management plans contained within the Arborist report (except as amended by other conditions of consent)., prepared by Tree Management </w:t>
            </w:r>
            <w:r w:rsidRPr="0072185F">
              <w:rPr>
                <w:rFonts w:ascii="Arial" w:hAnsi="Arial" w:cs="Arial"/>
              </w:rPr>
              <w:lastRenderedPageBreak/>
              <w:t>Strategies, dated 02/10/2024 Trees to be retained are to be tagged with clearly visible marking tape at a height of approximately 2 metres from ground and numbered with the corresponding number in the Arborist Report.</w:t>
            </w:r>
          </w:p>
          <w:p w14:paraId="47119B9C" w14:textId="77777777" w:rsidR="009809EB" w:rsidRPr="00A73D62" w:rsidRDefault="009809EB" w:rsidP="009809EB">
            <w:pPr>
              <w:pStyle w:val="ListParagraph"/>
              <w:ind w:left="567"/>
              <w:jc w:val="both"/>
              <w:rPr>
                <w:rFonts w:ascii="Arial" w:hAnsi="Arial" w:cs="Arial"/>
                <w:strike/>
              </w:rPr>
            </w:pPr>
          </w:p>
          <w:p w14:paraId="098B8086" w14:textId="77777777" w:rsidR="009809EB" w:rsidRPr="00A73D62" w:rsidRDefault="009809EB" w:rsidP="009809EB">
            <w:pPr>
              <w:pStyle w:val="ListParagraph"/>
              <w:ind w:left="567"/>
              <w:jc w:val="both"/>
              <w:rPr>
                <w:rFonts w:ascii="Arial" w:hAnsi="Arial" w:cs="Arial"/>
                <w:strike/>
              </w:rPr>
            </w:pPr>
            <w:r w:rsidRPr="00A73D62">
              <w:rPr>
                <w:rFonts w:ascii="Arial" w:hAnsi="Arial" w:cs="Arial"/>
                <w:strike/>
              </w:rPr>
              <w:t>Trees to be retained are to be tagged with clearly visible marking tape at a height of approximately 2 metres from ground and numbered with the corresponding number in the Arborist Report.</w:t>
            </w:r>
          </w:p>
          <w:p w14:paraId="3BEB3E3D" w14:textId="77777777" w:rsidR="009809EB" w:rsidRPr="00392A39" w:rsidRDefault="009809EB" w:rsidP="00392A39">
            <w:pPr>
              <w:rPr>
                <w:rFonts w:ascii="Arial" w:hAnsi="Arial" w:cs="Arial"/>
                <w:b/>
                <w:bCs/>
              </w:rPr>
            </w:pPr>
          </w:p>
        </w:tc>
        <w:tc>
          <w:tcPr>
            <w:tcW w:w="4819" w:type="dxa"/>
          </w:tcPr>
          <w:p w14:paraId="4ABF807A" w14:textId="4FB6EF14" w:rsidR="009809EB" w:rsidRDefault="009809EB" w:rsidP="00A65381">
            <w:pPr>
              <w:rPr>
                <w:rFonts w:ascii="Arial" w:hAnsi="Arial" w:cs="Arial"/>
              </w:rPr>
            </w:pPr>
            <w:r>
              <w:rPr>
                <w:rFonts w:ascii="Arial" w:hAnsi="Arial" w:cs="Arial"/>
              </w:rPr>
              <w:lastRenderedPageBreak/>
              <w:t>Condition 9 should be amended to deleted repeated final paragraph.</w:t>
            </w:r>
          </w:p>
        </w:tc>
        <w:tc>
          <w:tcPr>
            <w:tcW w:w="3650" w:type="dxa"/>
          </w:tcPr>
          <w:p w14:paraId="2FB0ABC0" w14:textId="0E45C99C" w:rsidR="009809EB" w:rsidRDefault="00076053" w:rsidP="00A65381">
            <w:pPr>
              <w:rPr>
                <w:rFonts w:ascii="Arial" w:hAnsi="Arial" w:cs="Arial"/>
              </w:rPr>
            </w:pPr>
            <w:r>
              <w:rPr>
                <w:rFonts w:ascii="Arial" w:hAnsi="Arial" w:cs="Arial"/>
              </w:rPr>
              <w:t>Agreed</w:t>
            </w:r>
          </w:p>
        </w:tc>
      </w:tr>
      <w:tr w:rsidR="00A65381" w14:paraId="031B1231" w14:textId="77777777" w:rsidTr="00A06264">
        <w:tc>
          <w:tcPr>
            <w:tcW w:w="6091" w:type="dxa"/>
          </w:tcPr>
          <w:p w14:paraId="7DDEED11" w14:textId="77777777" w:rsidR="00A65381" w:rsidRPr="00392A39" w:rsidRDefault="00A65381" w:rsidP="00392A39">
            <w:pPr>
              <w:rPr>
                <w:rFonts w:ascii="Arial" w:hAnsi="Arial" w:cs="Arial"/>
                <w:b/>
                <w:bCs/>
              </w:rPr>
            </w:pPr>
            <w:r w:rsidRPr="00392A39">
              <w:rPr>
                <w:rFonts w:ascii="Arial" w:hAnsi="Arial" w:cs="Arial"/>
                <w:b/>
                <w:bCs/>
              </w:rPr>
              <w:t>10. Tree Protection</w:t>
            </w:r>
          </w:p>
          <w:p w14:paraId="6E891AA9" w14:textId="77777777" w:rsidR="00A65381" w:rsidRPr="00A06264" w:rsidRDefault="00A65381" w:rsidP="00A65381">
            <w:pPr>
              <w:rPr>
                <w:rFonts w:ascii="Arial" w:hAnsi="Arial" w:cs="Arial"/>
              </w:rPr>
            </w:pPr>
            <w:r w:rsidRPr="00A06264">
              <w:rPr>
                <w:rFonts w:ascii="Arial" w:hAnsi="Arial" w:cs="Arial"/>
              </w:rPr>
              <w:t>The following trees must be retained and protected at all times:</w:t>
            </w:r>
          </w:p>
          <w:p w14:paraId="1CD0AC0C" w14:textId="77777777" w:rsidR="00A65381" w:rsidRPr="00A06264" w:rsidRDefault="00A65381" w:rsidP="00A65381">
            <w:pPr>
              <w:rPr>
                <w:rFonts w:ascii="Arial" w:hAnsi="Arial" w:cs="Arial"/>
              </w:rPr>
            </w:pPr>
          </w:p>
          <w:p w14:paraId="0C651C82" w14:textId="77777777" w:rsidR="00A65381" w:rsidRPr="00A06264" w:rsidRDefault="00A65381" w:rsidP="00A65381">
            <w:pPr>
              <w:rPr>
                <w:rFonts w:ascii="Arial" w:hAnsi="Arial" w:cs="Arial"/>
              </w:rPr>
            </w:pPr>
            <w:r w:rsidRPr="00A06264">
              <w:rPr>
                <w:rFonts w:ascii="Arial" w:hAnsi="Arial" w:cs="Arial"/>
              </w:rPr>
              <w:t>(i)</w:t>
            </w:r>
            <w:r w:rsidRPr="00A06264">
              <w:rPr>
                <w:rFonts w:ascii="Arial" w:hAnsi="Arial" w:cs="Arial"/>
              </w:rPr>
              <w:tab/>
              <w:t>On Site. 35, 38, 46, 47, 47A, 51, 53, 60, 61, 62, 63, 64, 178B, 179, 179A, 179B, 180 – 190 &amp; 200-206</w:t>
            </w:r>
          </w:p>
          <w:p w14:paraId="1E035A08" w14:textId="77777777" w:rsidR="00A65381" w:rsidRPr="00A06264" w:rsidRDefault="00A65381" w:rsidP="00A65381">
            <w:pPr>
              <w:rPr>
                <w:rFonts w:ascii="Arial" w:hAnsi="Arial" w:cs="Arial"/>
              </w:rPr>
            </w:pPr>
            <w:r w:rsidRPr="00A06264">
              <w:rPr>
                <w:rFonts w:ascii="Arial" w:hAnsi="Arial" w:cs="Arial"/>
              </w:rPr>
              <w:t>(ii)</w:t>
            </w:r>
            <w:r w:rsidRPr="00A06264">
              <w:rPr>
                <w:rFonts w:ascii="Arial" w:hAnsi="Arial" w:cs="Arial"/>
              </w:rPr>
              <w:tab/>
              <w:t>Adjacent Lots. Tree 14, 15, 16, 18, 19, 20, 21, 34, 39, 40, 43 &amp; 45</w:t>
            </w:r>
          </w:p>
          <w:p w14:paraId="01A19E3B" w14:textId="77777777" w:rsidR="00A65381" w:rsidRPr="00A06264" w:rsidRDefault="00A65381" w:rsidP="00A65381">
            <w:pPr>
              <w:rPr>
                <w:rFonts w:ascii="Arial" w:hAnsi="Arial" w:cs="Arial"/>
              </w:rPr>
            </w:pPr>
            <w:r w:rsidRPr="00A06264">
              <w:rPr>
                <w:rFonts w:ascii="Arial" w:hAnsi="Arial" w:cs="Arial"/>
              </w:rPr>
              <w:t>(iii)</w:t>
            </w:r>
            <w:r w:rsidRPr="00A06264">
              <w:rPr>
                <w:rFonts w:ascii="Arial" w:hAnsi="Arial" w:cs="Arial"/>
              </w:rPr>
              <w:tab/>
              <w:t>Tree Transplanting. Consent is granted for the transplanting of trees 22-33.</w:t>
            </w:r>
          </w:p>
          <w:p w14:paraId="41341A78" w14:textId="3A0CBD4A" w:rsidR="00A65381" w:rsidRDefault="00A65381" w:rsidP="00A65381">
            <w:pPr>
              <w:rPr>
                <w:rFonts w:ascii="Arial" w:hAnsi="Arial" w:cs="Arial"/>
              </w:rPr>
            </w:pPr>
          </w:p>
        </w:tc>
        <w:tc>
          <w:tcPr>
            <w:tcW w:w="4819" w:type="dxa"/>
          </w:tcPr>
          <w:p w14:paraId="0E99D021" w14:textId="79C6B084" w:rsidR="00A65381" w:rsidRDefault="00A65381" w:rsidP="00A65381">
            <w:pPr>
              <w:rPr>
                <w:rFonts w:ascii="Arial" w:hAnsi="Arial" w:cs="Arial"/>
              </w:rPr>
            </w:pPr>
            <w:r>
              <w:rPr>
                <w:rFonts w:ascii="Arial" w:hAnsi="Arial" w:cs="Arial"/>
              </w:rPr>
              <w:t>This should include missing trees:</w:t>
            </w:r>
          </w:p>
          <w:p w14:paraId="447C665A" w14:textId="77777777" w:rsidR="00A65381" w:rsidRDefault="00A65381" w:rsidP="00A65381">
            <w:pPr>
              <w:rPr>
                <w:rFonts w:ascii="Arial" w:hAnsi="Arial" w:cs="Arial"/>
              </w:rPr>
            </w:pPr>
          </w:p>
          <w:p w14:paraId="06E8390D" w14:textId="2C853518" w:rsidR="00A65381" w:rsidRDefault="00A65381" w:rsidP="00A65381">
            <w:pPr>
              <w:rPr>
                <w:rFonts w:ascii="Arial" w:hAnsi="Arial" w:cs="Arial"/>
              </w:rPr>
            </w:pPr>
            <w:r>
              <w:rPr>
                <w:rFonts w:ascii="Arial" w:hAnsi="Arial" w:cs="Arial"/>
              </w:rPr>
              <w:t>1-13, 17, 42, 44, 65A, 66-180, 191-194,</w:t>
            </w:r>
          </w:p>
        </w:tc>
        <w:tc>
          <w:tcPr>
            <w:tcW w:w="3650" w:type="dxa"/>
          </w:tcPr>
          <w:p w14:paraId="15E16637" w14:textId="2E25CC00" w:rsidR="00A65381" w:rsidRDefault="00A73D62" w:rsidP="00A65381">
            <w:pPr>
              <w:rPr>
                <w:rFonts w:ascii="Arial" w:hAnsi="Arial" w:cs="Arial"/>
              </w:rPr>
            </w:pPr>
            <w:r>
              <w:rPr>
                <w:rFonts w:ascii="Arial" w:hAnsi="Arial" w:cs="Arial"/>
              </w:rPr>
              <w:t>Agreed</w:t>
            </w:r>
          </w:p>
        </w:tc>
      </w:tr>
      <w:tr w:rsidR="00A65381" w14:paraId="3D97E2DC" w14:textId="77777777" w:rsidTr="00A06264">
        <w:tc>
          <w:tcPr>
            <w:tcW w:w="6091" w:type="dxa"/>
          </w:tcPr>
          <w:p w14:paraId="799E7C63" w14:textId="77777777" w:rsidR="00A65381" w:rsidRDefault="00A65381" w:rsidP="00A65381">
            <w:pPr>
              <w:rPr>
                <w:rFonts w:ascii="Arial" w:hAnsi="Arial" w:cs="Arial"/>
                <w:b/>
                <w:bCs/>
              </w:rPr>
            </w:pPr>
            <w:r w:rsidRPr="00392A39">
              <w:rPr>
                <w:rFonts w:ascii="Arial" w:hAnsi="Arial" w:cs="Arial"/>
                <w:b/>
                <w:bCs/>
              </w:rPr>
              <w:t>12(a)(iv)</w:t>
            </w:r>
            <w:r>
              <w:rPr>
                <w:rFonts w:ascii="Arial" w:hAnsi="Arial" w:cs="Arial"/>
              </w:rPr>
              <w:t xml:space="preserve"> </w:t>
            </w:r>
            <w:r w:rsidRPr="000E1DD1">
              <w:rPr>
                <w:rFonts w:ascii="Arial" w:hAnsi="Arial" w:cs="Arial"/>
                <w:b/>
                <w:bCs/>
              </w:rPr>
              <w:t>Swimming Pools – New Pools (modified)</w:t>
            </w:r>
          </w:p>
          <w:p w14:paraId="2AD39BCF" w14:textId="77777777" w:rsidR="00A65381" w:rsidRPr="000E1DD1" w:rsidRDefault="00A65381" w:rsidP="00A65381">
            <w:pPr>
              <w:rPr>
                <w:rFonts w:ascii="Arial" w:hAnsi="Arial" w:cs="Arial"/>
                <w:b/>
                <w:bCs/>
              </w:rPr>
            </w:pPr>
          </w:p>
          <w:p w14:paraId="130D0C40" w14:textId="77777777" w:rsidR="00A65381" w:rsidRPr="000E1DD1" w:rsidRDefault="00A65381" w:rsidP="00A65381">
            <w:pPr>
              <w:numPr>
                <w:ilvl w:val="0"/>
                <w:numId w:val="12"/>
              </w:numPr>
              <w:ind w:left="360"/>
              <w:rPr>
                <w:rFonts w:ascii="Arial" w:hAnsi="Arial" w:cs="Arial"/>
              </w:rPr>
            </w:pPr>
            <w:r w:rsidRPr="000E1DD1">
              <w:rPr>
                <w:rFonts w:ascii="Arial" w:hAnsi="Arial" w:cs="Arial"/>
              </w:rPr>
              <w:t>The design and construction of the swimming pool and associated fencing and equipment must comply with:</w:t>
            </w:r>
          </w:p>
          <w:p w14:paraId="769BA1A1" w14:textId="77777777" w:rsidR="00A65381" w:rsidRPr="000E1DD1" w:rsidRDefault="00A65381" w:rsidP="00A65381">
            <w:pPr>
              <w:numPr>
                <w:ilvl w:val="0"/>
                <w:numId w:val="13"/>
              </w:numPr>
              <w:ind w:left="862"/>
              <w:rPr>
                <w:rFonts w:ascii="Arial" w:hAnsi="Arial" w:cs="Arial"/>
              </w:rPr>
            </w:pPr>
            <w:r w:rsidRPr="000E1DD1">
              <w:rPr>
                <w:rFonts w:ascii="Arial" w:hAnsi="Arial" w:cs="Arial"/>
                <w:i/>
                <w:iCs/>
              </w:rPr>
              <w:t>Swimming Pools Act 1992</w:t>
            </w:r>
            <w:r w:rsidRPr="000E1DD1">
              <w:rPr>
                <w:rFonts w:ascii="Arial" w:hAnsi="Arial" w:cs="Arial"/>
              </w:rPr>
              <w:t>, and</w:t>
            </w:r>
          </w:p>
          <w:p w14:paraId="4B948809" w14:textId="77777777" w:rsidR="00A65381" w:rsidRPr="000E1DD1" w:rsidRDefault="00A65381" w:rsidP="00A65381">
            <w:pPr>
              <w:numPr>
                <w:ilvl w:val="0"/>
                <w:numId w:val="13"/>
              </w:numPr>
              <w:ind w:left="862"/>
              <w:rPr>
                <w:rFonts w:ascii="Arial" w:hAnsi="Arial" w:cs="Arial"/>
              </w:rPr>
            </w:pPr>
            <w:r w:rsidRPr="000E1DD1">
              <w:rPr>
                <w:rFonts w:ascii="Arial" w:hAnsi="Arial" w:cs="Arial"/>
                <w:i/>
                <w:iCs/>
              </w:rPr>
              <w:t>Swimming Pool Regulations 2018</w:t>
            </w:r>
            <w:r w:rsidRPr="000E1DD1">
              <w:rPr>
                <w:rFonts w:ascii="Arial" w:hAnsi="Arial" w:cs="Arial"/>
              </w:rPr>
              <w:t>, and</w:t>
            </w:r>
          </w:p>
          <w:p w14:paraId="1C33A680" w14:textId="77777777" w:rsidR="00A65381" w:rsidRPr="000E1DD1" w:rsidRDefault="00A65381" w:rsidP="00A65381">
            <w:pPr>
              <w:numPr>
                <w:ilvl w:val="0"/>
                <w:numId w:val="13"/>
              </w:numPr>
              <w:ind w:left="862"/>
              <w:rPr>
                <w:rFonts w:ascii="Arial" w:hAnsi="Arial" w:cs="Arial"/>
              </w:rPr>
            </w:pPr>
            <w:r w:rsidRPr="000E1DD1">
              <w:rPr>
                <w:rFonts w:ascii="Arial" w:hAnsi="Arial" w:cs="Arial"/>
              </w:rPr>
              <w:t>National Construction Code, and</w:t>
            </w:r>
          </w:p>
          <w:p w14:paraId="04873F31" w14:textId="77777777" w:rsidR="00A65381" w:rsidRPr="000E1DD1" w:rsidRDefault="00A65381" w:rsidP="00A65381">
            <w:pPr>
              <w:numPr>
                <w:ilvl w:val="0"/>
                <w:numId w:val="13"/>
              </w:numPr>
              <w:ind w:left="862"/>
              <w:rPr>
                <w:rFonts w:ascii="Arial" w:hAnsi="Arial" w:cs="Arial"/>
                <w:strike/>
                <w:color w:val="FF0000"/>
              </w:rPr>
            </w:pPr>
            <w:r w:rsidRPr="000E1DD1">
              <w:rPr>
                <w:rFonts w:ascii="Arial" w:hAnsi="Arial" w:cs="Arial"/>
                <w:strike/>
                <w:color w:val="FF0000"/>
              </w:rPr>
              <w:t>AS 1926.1 – Swimming Pool Safety – Safety Barriers for Swimming Pools, and</w:t>
            </w:r>
          </w:p>
          <w:p w14:paraId="538FE13D" w14:textId="77777777" w:rsidR="00A65381" w:rsidRPr="000E1DD1" w:rsidRDefault="00A65381" w:rsidP="00A65381">
            <w:pPr>
              <w:numPr>
                <w:ilvl w:val="0"/>
                <w:numId w:val="13"/>
              </w:numPr>
              <w:ind w:left="862"/>
              <w:rPr>
                <w:rFonts w:ascii="Arial" w:hAnsi="Arial" w:cs="Arial"/>
              </w:rPr>
            </w:pPr>
            <w:r w:rsidRPr="000E1DD1">
              <w:rPr>
                <w:rFonts w:ascii="Arial" w:hAnsi="Arial" w:cs="Arial"/>
                <w:i/>
                <w:iCs/>
              </w:rPr>
              <w:t>Protection of the Environment Operations Act 1997</w:t>
            </w:r>
            <w:r w:rsidRPr="000E1DD1">
              <w:rPr>
                <w:rFonts w:ascii="Arial" w:hAnsi="Arial" w:cs="Arial"/>
              </w:rPr>
              <w:t>.</w:t>
            </w:r>
          </w:p>
          <w:p w14:paraId="163FB226" w14:textId="3A93C074" w:rsidR="00A65381" w:rsidRDefault="00A65381" w:rsidP="00A65381">
            <w:pPr>
              <w:rPr>
                <w:rFonts w:ascii="Arial" w:hAnsi="Arial" w:cs="Arial"/>
              </w:rPr>
            </w:pPr>
          </w:p>
        </w:tc>
        <w:tc>
          <w:tcPr>
            <w:tcW w:w="4819" w:type="dxa"/>
          </w:tcPr>
          <w:p w14:paraId="24A22BC1" w14:textId="46497726" w:rsidR="00A65381" w:rsidRPr="006C496F" w:rsidRDefault="00A65381" w:rsidP="00A65381">
            <w:pPr>
              <w:rPr>
                <w:rFonts w:ascii="Arial" w:hAnsi="Arial" w:cs="Arial"/>
              </w:rPr>
            </w:pPr>
            <w:r w:rsidRPr="006C496F">
              <w:rPr>
                <w:rFonts w:ascii="Arial" w:hAnsi="Arial" w:cs="Arial"/>
              </w:rPr>
              <w:t xml:space="preserve">This is typically not required for a class 9b building as it is a residential code, this will potentially have implications on the proximity of existing tree to the fence with regard to </w:t>
            </w:r>
            <w:proofErr w:type="spellStart"/>
            <w:r w:rsidRPr="006C496F">
              <w:rPr>
                <w:rFonts w:ascii="Arial" w:hAnsi="Arial" w:cs="Arial"/>
              </w:rPr>
              <w:t>climbability</w:t>
            </w:r>
            <w:proofErr w:type="spellEnd"/>
            <w:r w:rsidRPr="006C496F">
              <w:rPr>
                <w:rFonts w:ascii="Arial" w:hAnsi="Arial" w:cs="Arial"/>
              </w:rPr>
              <w:t>.</w:t>
            </w:r>
          </w:p>
        </w:tc>
        <w:tc>
          <w:tcPr>
            <w:tcW w:w="3650" w:type="dxa"/>
          </w:tcPr>
          <w:p w14:paraId="7C755DAE" w14:textId="75D9E0AB" w:rsidR="00A65381" w:rsidRPr="006C496F" w:rsidRDefault="00CA4748" w:rsidP="00A65381">
            <w:pPr>
              <w:rPr>
                <w:rFonts w:ascii="Arial" w:hAnsi="Arial" w:cs="Arial"/>
              </w:rPr>
            </w:pPr>
            <w:r>
              <w:rPr>
                <w:rFonts w:ascii="Arial" w:hAnsi="Arial" w:cs="Arial"/>
              </w:rPr>
              <w:t>Agreed.</w:t>
            </w:r>
          </w:p>
        </w:tc>
      </w:tr>
      <w:tr w:rsidR="00A65381" w14:paraId="33A4F940" w14:textId="77777777" w:rsidTr="00A06264">
        <w:tc>
          <w:tcPr>
            <w:tcW w:w="6091" w:type="dxa"/>
          </w:tcPr>
          <w:p w14:paraId="5BC7E12C" w14:textId="75B0C705" w:rsidR="00A65381" w:rsidRPr="007B1D11" w:rsidRDefault="00A65381" w:rsidP="00A65381">
            <w:pPr>
              <w:rPr>
                <w:rFonts w:ascii="Arial" w:hAnsi="Arial" w:cs="Arial"/>
              </w:rPr>
            </w:pPr>
            <w:r>
              <w:rPr>
                <w:rFonts w:ascii="Arial" w:hAnsi="Arial" w:cs="Arial"/>
              </w:rPr>
              <w:lastRenderedPageBreak/>
              <w:t>12(b)</w:t>
            </w:r>
            <w:r w:rsidRPr="000E1DD1">
              <w:rPr>
                <w:rFonts w:ascii="Arial" w:hAnsi="Arial" w:cs="Arial"/>
              </w:rPr>
              <w:t xml:space="preserve">The swimming pool shall be designed and constructed in a manner </w:t>
            </w:r>
            <w:r w:rsidRPr="007B1D11">
              <w:rPr>
                <w:rFonts w:ascii="Arial" w:hAnsi="Arial" w:cs="Arial"/>
                <w:strike/>
                <w:color w:val="FF0000"/>
              </w:rPr>
              <w:t xml:space="preserve">that does not allow water to be drained to the adjoining properties, </w:t>
            </w:r>
            <w:r w:rsidR="00523B55" w:rsidRPr="00523B55">
              <w:rPr>
                <w:rFonts w:ascii="Arial" w:hAnsi="Arial" w:cs="Arial"/>
                <w:color w:val="FF0000"/>
              </w:rPr>
              <w:t xml:space="preserve">that </w:t>
            </w:r>
            <w:r w:rsidR="00EC378A">
              <w:rPr>
                <w:rFonts w:ascii="Arial" w:hAnsi="Arial" w:cs="Arial"/>
                <w:color w:val="FF0000"/>
              </w:rPr>
              <w:t xml:space="preserve">ensures </w:t>
            </w:r>
            <w:r w:rsidR="00523B55" w:rsidRPr="00523B55">
              <w:rPr>
                <w:rFonts w:ascii="Arial" w:hAnsi="Arial" w:cs="Arial"/>
                <w:color w:val="FF0000"/>
              </w:rPr>
              <w:t>water over-topping the pool edge does not flow overland to adjoining properties.</w:t>
            </w:r>
          </w:p>
          <w:p w14:paraId="3AB18EA2" w14:textId="7A988130" w:rsidR="00A65381" w:rsidRDefault="00A65381" w:rsidP="00A65381">
            <w:pPr>
              <w:rPr>
                <w:rFonts w:ascii="Arial" w:hAnsi="Arial" w:cs="Arial"/>
              </w:rPr>
            </w:pPr>
          </w:p>
        </w:tc>
        <w:tc>
          <w:tcPr>
            <w:tcW w:w="4819" w:type="dxa"/>
          </w:tcPr>
          <w:p w14:paraId="73104664" w14:textId="77777777" w:rsidR="00A65381" w:rsidRPr="00D92AA8" w:rsidRDefault="00A65381" w:rsidP="00A65381">
            <w:pPr>
              <w:rPr>
                <w:rFonts w:ascii="Arial" w:hAnsi="Arial" w:cs="Arial"/>
              </w:rPr>
            </w:pPr>
            <w:r w:rsidRPr="00D92AA8">
              <w:rPr>
                <w:rFonts w:ascii="Arial" w:hAnsi="Arial" w:cs="Arial"/>
              </w:rPr>
              <w:t>This may have future implications should the connection not be accepted</w:t>
            </w:r>
          </w:p>
          <w:p w14:paraId="48B99D1A" w14:textId="1F800B89" w:rsidR="00A65381" w:rsidRPr="006C496F" w:rsidRDefault="00A65381" w:rsidP="00A65381">
            <w:pPr>
              <w:rPr>
                <w:rFonts w:ascii="Arial" w:hAnsi="Arial" w:cs="Arial"/>
              </w:rPr>
            </w:pPr>
          </w:p>
        </w:tc>
        <w:tc>
          <w:tcPr>
            <w:tcW w:w="3650" w:type="dxa"/>
          </w:tcPr>
          <w:p w14:paraId="13CCD21A" w14:textId="582B0113" w:rsidR="00A65381" w:rsidRPr="00DF7335" w:rsidRDefault="00EC378A" w:rsidP="00A65381">
            <w:pPr>
              <w:rPr>
                <w:rFonts w:ascii="Arial" w:hAnsi="Arial" w:cs="Arial"/>
              </w:rPr>
            </w:pPr>
            <w:r w:rsidRPr="00DF7335">
              <w:rPr>
                <w:rFonts w:ascii="Arial" w:hAnsi="Arial" w:cs="Arial"/>
              </w:rPr>
              <w:t>Agreed.</w:t>
            </w:r>
          </w:p>
        </w:tc>
      </w:tr>
      <w:tr w:rsidR="00A65381" w14:paraId="0FB53839" w14:textId="77777777" w:rsidTr="00A06264">
        <w:tc>
          <w:tcPr>
            <w:tcW w:w="6091" w:type="dxa"/>
          </w:tcPr>
          <w:p w14:paraId="0C5C444A" w14:textId="2F0CC38D" w:rsidR="00A65381" w:rsidRPr="000E1DD1" w:rsidRDefault="00A65381" w:rsidP="00A65381">
            <w:pPr>
              <w:rPr>
                <w:rFonts w:ascii="Arial" w:hAnsi="Arial" w:cs="Arial"/>
              </w:rPr>
            </w:pPr>
            <w:r w:rsidRPr="00392A39">
              <w:rPr>
                <w:rFonts w:ascii="Arial" w:hAnsi="Arial" w:cs="Arial"/>
                <w:b/>
                <w:bCs/>
              </w:rPr>
              <w:t>12(d)</w:t>
            </w:r>
            <w:r w:rsidRPr="000E1DD1">
              <w:rPr>
                <w:rFonts w:ascii="Arial" w:hAnsi="Arial" w:cs="Arial"/>
              </w:rPr>
              <w:t xml:space="preserve"> The pool / spa shall not be filled until </w:t>
            </w:r>
            <w:r w:rsidRPr="000E1DD1">
              <w:rPr>
                <w:rFonts w:ascii="Arial" w:hAnsi="Arial" w:cs="Arial"/>
                <w:strike/>
                <w:color w:val="FF0000"/>
              </w:rPr>
              <w:t>safety fences</w:t>
            </w:r>
            <w:r w:rsidRPr="000E1DD1">
              <w:rPr>
                <w:rFonts w:ascii="Arial" w:hAnsi="Arial" w:cs="Arial"/>
                <w:color w:val="FF0000"/>
              </w:rPr>
              <w:t xml:space="preserve"> </w:t>
            </w:r>
            <w:r w:rsidRPr="00D92AA8">
              <w:rPr>
                <w:rFonts w:ascii="Arial" w:hAnsi="Arial" w:cs="Arial"/>
                <w:color w:val="FF0000"/>
              </w:rPr>
              <w:t xml:space="preserve">secure fencing </w:t>
            </w:r>
            <w:r w:rsidRPr="000E1DD1">
              <w:rPr>
                <w:rFonts w:ascii="Arial" w:hAnsi="Arial" w:cs="Arial"/>
              </w:rPr>
              <w:t>ha</w:t>
            </w:r>
            <w:r>
              <w:rPr>
                <w:rFonts w:ascii="Arial" w:hAnsi="Arial" w:cs="Arial"/>
              </w:rPr>
              <w:t>s</w:t>
            </w:r>
            <w:r w:rsidRPr="000E1DD1">
              <w:rPr>
                <w:rFonts w:ascii="Arial" w:hAnsi="Arial" w:cs="Arial"/>
              </w:rPr>
              <w:t xml:space="preserve"> been completed in accordance with this consent and inspected by the Principal Certifier, and</w:t>
            </w:r>
          </w:p>
          <w:p w14:paraId="289937A9" w14:textId="4AB48999" w:rsidR="00A65381" w:rsidRDefault="00A65381" w:rsidP="00A65381">
            <w:pPr>
              <w:rPr>
                <w:rFonts w:ascii="Arial" w:hAnsi="Arial" w:cs="Arial"/>
              </w:rPr>
            </w:pPr>
          </w:p>
        </w:tc>
        <w:tc>
          <w:tcPr>
            <w:tcW w:w="4819" w:type="dxa"/>
          </w:tcPr>
          <w:p w14:paraId="18F90CAA" w14:textId="0E4737DA" w:rsidR="00A65381" w:rsidRPr="004776A3" w:rsidRDefault="00A65381" w:rsidP="00A65381">
            <w:pPr>
              <w:rPr>
                <w:rFonts w:ascii="Arial" w:hAnsi="Arial" w:cs="Arial"/>
              </w:rPr>
            </w:pPr>
            <w:r w:rsidRPr="004776A3">
              <w:rPr>
                <w:rFonts w:ascii="Arial" w:hAnsi="Arial" w:cs="Arial"/>
              </w:rPr>
              <w:t xml:space="preserve">This should be the standard for domestic pools. But a domestic pool has no requirements to make sure there aren’t any leaks. We have to test the pools to make sure the concrete is </w:t>
            </w:r>
            <w:proofErr w:type="gramStart"/>
            <w:r w:rsidRPr="004776A3">
              <w:rPr>
                <w:rFonts w:ascii="Arial" w:hAnsi="Arial" w:cs="Arial"/>
              </w:rPr>
              <w:t>water-tight</w:t>
            </w:r>
            <w:proofErr w:type="gramEnd"/>
            <w:r w:rsidRPr="004776A3">
              <w:rPr>
                <w:rFonts w:ascii="Arial" w:hAnsi="Arial" w:cs="Arial"/>
              </w:rPr>
              <w:t>. And we would leave the finished pools filled (but fenced off for site safety) until just before commissioning to avoid thermal cycling the concrete.</w:t>
            </w:r>
          </w:p>
        </w:tc>
        <w:tc>
          <w:tcPr>
            <w:tcW w:w="3650" w:type="dxa"/>
          </w:tcPr>
          <w:p w14:paraId="25678710" w14:textId="5DF031EE" w:rsidR="00A65381" w:rsidRPr="00DF7335" w:rsidRDefault="00E16BA7" w:rsidP="00A65381">
            <w:pPr>
              <w:rPr>
                <w:rFonts w:ascii="Arial" w:hAnsi="Arial" w:cs="Arial"/>
              </w:rPr>
            </w:pPr>
            <w:r w:rsidRPr="00DF7335">
              <w:rPr>
                <w:rFonts w:ascii="Arial" w:hAnsi="Arial" w:cs="Arial"/>
              </w:rPr>
              <w:t>Agreed.</w:t>
            </w:r>
          </w:p>
        </w:tc>
      </w:tr>
      <w:tr w:rsidR="00A65381" w14:paraId="3C7D4B0F" w14:textId="77777777" w:rsidTr="00A06264">
        <w:tc>
          <w:tcPr>
            <w:tcW w:w="6091" w:type="dxa"/>
          </w:tcPr>
          <w:p w14:paraId="7229137F" w14:textId="3B743D0A" w:rsidR="00A65381" w:rsidRPr="00392A39" w:rsidRDefault="00A65381" w:rsidP="00A65381">
            <w:pPr>
              <w:rPr>
                <w:rFonts w:ascii="Arial" w:hAnsi="Arial" w:cs="Arial"/>
                <w:b/>
                <w:bCs/>
              </w:rPr>
            </w:pPr>
            <w:r w:rsidRPr="00BF24AE">
              <w:rPr>
                <w:rFonts w:ascii="Arial" w:hAnsi="Arial" w:cs="Arial"/>
                <w:b/>
                <w:bCs/>
              </w:rPr>
              <w:t xml:space="preserve">14 </w:t>
            </w:r>
            <w:r w:rsidRPr="00392A39">
              <w:rPr>
                <w:rFonts w:ascii="Arial" w:hAnsi="Arial" w:cs="Arial"/>
                <w:b/>
                <w:bCs/>
              </w:rPr>
              <w:t xml:space="preserve">No </w:t>
            </w:r>
            <w:r w:rsidRPr="00BF24AE">
              <w:rPr>
                <w:rFonts w:ascii="Arial" w:hAnsi="Arial" w:cs="Arial"/>
                <w:b/>
                <w:bCs/>
              </w:rPr>
              <w:t xml:space="preserve">intensification of activities </w:t>
            </w:r>
          </w:p>
          <w:p w14:paraId="1F41C246" w14:textId="70570345" w:rsidR="00A65381" w:rsidRPr="00BF24AE" w:rsidRDefault="00A65381" w:rsidP="00A65381">
            <w:pPr>
              <w:rPr>
                <w:rFonts w:ascii="Arial" w:hAnsi="Arial" w:cs="Arial"/>
              </w:rPr>
            </w:pPr>
            <w:r w:rsidRPr="00BF24AE">
              <w:rPr>
                <w:rFonts w:ascii="Arial" w:hAnsi="Arial" w:cs="Arial"/>
              </w:rPr>
              <w:t xml:space="preserve">No intensification of </w:t>
            </w:r>
            <w:bookmarkStart w:id="0" w:name="_Hlk184309040"/>
            <w:r w:rsidRPr="00BF24AE">
              <w:rPr>
                <w:rFonts w:ascii="Arial" w:hAnsi="Arial" w:cs="Arial"/>
              </w:rPr>
              <w:t>activities</w:t>
            </w:r>
            <w:bookmarkEnd w:id="0"/>
            <w:r w:rsidRPr="00BF24AE">
              <w:rPr>
                <w:rFonts w:ascii="Arial" w:hAnsi="Arial" w:cs="Arial"/>
              </w:rPr>
              <w:t xml:space="preserve"> </w:t>
            </w:r>
            <w:r w:rsidRPr="00BF24AE">
              <w:rPr>
                <w:rFonts w:ascii="Arial" w:hAnsi="Arial" w:cs="Arial"/>
                <w:color w:val="FF0000"/>
              </w:rPr>
              <w:t xml:space="preserve">other than the ones subject to this approval </w:t>
            </w:r>
            <w:r w:rsidRPr="00BF24AE">
              <w:rPr>
                <w:rFonts w:ascii="Arial" w:hAnsi="Arial" w:cs="Arial"/>
              </w:rPr>
              <w:t>shall occur on the premises without prior consent from Council.</w:t>
            </w:r>
          </w:p>
          <w:p w14:paraId="2FF39D86" w14:textId="77777777" w:rsidR="00A65381" w:rsidRPr="00BF24AE" w:rsidRDefault="00A65381" w:rsidP="00A65381">
            <w:pPr>
              <w:rPr>
                <w:rFonts w:ascii="Arial" w:hAnsi="Arial" w:cs="Arial"/>
              </w:rPr>
            </w:pPr>
          </w:p>
          <w:p w14:paraId="677B8230" w14:textId="77777777" w:rsidR="00A65381" w:rsidRDefault="00A65381" w:rsidP="00A65381">
            <w:pPr>
              <w:rPr>
                <w:rFonts w:ascii="Arial" w:hAnsi="Arial" w:cs="Arial"/>
              </w:rPr>
            </w:pPr>
          </w:p>
        </w:tc>
        <w:tc>
          <w:tcPr>
            <w:tcW w:w="4819" w:type="dxa"/>
          </w:tcPr>
          <w:p w14:paraId="083E65E0" w14:textId="374F7B2D" w:rsidR="00A65381" w:rsidRPr="004776A3" w:rsidRDefault="00A65381" w:rsidP="00A65381">
            <w:pPr>
              <w:rPr>
                <w:rFonts w:ascii="Arial" w:hAnsi="Arial" w:cs="Arial"/>
              </w:rPr>
            </w:pPr>
            <w:r w:rsidRPr="00BF24AE">
              <w:rPr>
                <w:rFonts w:ascii="Arial" w:hAnsi="Arial" w:cs="Arial"/>
              </w:rPr>
              <w:t>activities are intensifying from a small seasonal pool to large scale 7 day a week operation. due to the scale of the development and new infrastructure- our learnings from Gardiner park - this statement should be removed or modified </w:t>
            </w:r>
          </w:p>
        </w:tc>
        <w:tc>
          <w:tcPr>
            <w:tcW w:w="3650" w:type="dxa"/>
          </w:tcPr>
          <w:p w14:paraId="5CD6EE35" w14:textId="5B451474" w:rsidR="00A65381" w:rsidRPr="00DF7335" w:rsidRDefault="00CE565A" w:rsidP="00A65381">
            <w:pPr>
              <w:rPr>
                <w:rFonts w:ascii="Arial" w:hAnsi="Arial" w:cs="Arial"/>
              </w:rPr>
            </w:pPr>
            <w:r w:rsidRPr="00DF7335">
              <w:rPr>
                <w:rFonts w:ascii="Arial" w:hAnsi="Arial" w:cs="Arial"/>
              </w:rPr>
              <w:t>Agreed.</w:t>
            </w:r>
          </w:p>
        </w:tc>
      </w:tr>
      <w:tr w:rsidR="00A65381" w14:paraId="467EA7E3" w14:textId="77777777" w:rsidTr="00CA317E">
        <w:tc>
          <w:tcPr>
            <w:tcW w:w="6091" w:type="dxa"/>
          </w:tcPr>
          <w:p w14:paraId="7C405C1B" w14:textId="6E1ABBC5" w:rsidR="00A65381" w:rsidRDefault="00A65381" w:rsidP="00A65381">
            <w:pPr>
              <w:rPr>
                <w:rFonts w:ascii="Arial" w:hAnsi="Arial" w:cs="Arial"/>
              </w:rPr>
            </w:pPr>
            <w:r w:rsidRPr="00392A39">
              <w:rPr>
                <w:rFonts w:ascii="Arial" w:hAnsi="Arial" w:cs="Arial"/>
                <w:b/>
                <w:bCs/>
              </w:rPr>
              <w:t>22(bb)</w:t>
            </w:r>
            <w:r w:rsidRPr="00D92AA8">
              <w:rPr>
                <w:rFonts w:ascii="Arial" w:eastAsia="Calibri" w:hAnsi="Arial" w:cs="Arial"/>
                <w:bCs/>
                <w:kern w:val="0"/>
                <w:lang w:eastAsia="en-GB"/>
                <w14:ligatures w14:val="none"/>
              </w:rPr>
              <w:t xml:space="preserve"> </w:t>
            </w:r>
            <w:r w:rsidRPr="00D92AA8">
              <w:rPr>
                <w:rFonts w:ascii="Arial" w:hAnsi="Arial" w:cs="Arial"/>
                <w:bCs/>
              </w:rPr>
              <w:t>Bicycle storage should be in a secure area with bicycle racks/strong fixed points for owners to secure their bicycles effectively.</w:t>
            </w:r>
            <w:r>
              <w:rPr>
                <w:rFonts w:ascii="Arial" w:hAnsi="Arial" w:cs="Arial"/>
                <w:bCs/>
              </w:rPr>
              <w:t xml:space="preserve"> </w:t>
            </w:r>
            <w:r w:rsidRPr="00D92AA8">
              <w:rPr>
                <w:rFonts w:ascii="Arial" w:hAnsi="Arial" w:cs="Arial"/>
                <w:color w:val="FF0000"/>
              </w:rPr>
              <w:t>Suggested this is changed to be advisory.</w:t>
            </w:r>
          </w:p>
        </w:tc>
        <w:tc>
          <w:tcPr>
            <w:tcW w:w="4819" w:type="dxa"/>
          </w:tcPr>
          <w:p w14:paraId="4C1A6FD8" w14:textId="08383D95" w:rsidR="00A65381" w:rsidRPr="00B92E94" w:rsidRDefault="00A65381" w:rsidP="00A65381">
            <w:pPr>
              <w:rPr>
                <w:rFonts w:ascii="Arial" w:hAnsi="Arial" w:cs="Arial"/>
              </w:rPr>
            </w:pPr>
            <w:r w:rsidRPr="00B92E94">
              <w:rPr>
                <w:rFonts w:ascii="Arial" w:hAnsi="Arial" w:cs="Arial"/>
              </w:rPr>
              <w:t>Clarification required over what constitutes a secure parking area, will parking to AS2890.3 suffice</w:t>
            </w:r>
            <w:r w:rsidR="00C24B5C">
              <w:rPr>
                <w:rFonts w:ascii="Arial" w:hAnsi="Arial" w:cs="Arial"/>
              </w:rPr>
              <w:t xml:space="preserve"> / alternatively relocated to advisory condition (Development Consent Advice).</w:t>
            </w:r>
          </w:p>
        </w:tc>
        <w:tc>
          <w:tcPr>
            <w:tcW w:w="3650" w:type="dxa"/>
          </w:tcPr>
          <w:p w14:paraId="2D418B02" w14:textId="603D85F9" w:rsidR="00A65381" w:rsidRPr="00B92E94" w:rsidRDefault="00C24B5C" w:rsidP="00A65381">
            <w:pPr>
              <w:rPr>
                <w:rFonts w:ascii="Arial" w:hAnsi="Arial" w:cs="Arial"/>
              </w:rPr>
            </w:pPr>
            <w:r>
              <w:rPr>
                <w:rFonts w:ascii="Arial" w:hAnsi="Arial" w:cs="Arial"/>
              </w:rPr>
              <w:t>Agreed; relocated to advisory conditions (Development Consent Advice).</w:t>
            </w:r>
          </w:p>
        </w:tc>
      </w:tr>
      <w:tr w:rsidR="00A65381" w14:paraId="36BEC44A" w14:textId="77777777" w:rsidTr="00A73F2C">
        <w:trPr>
          <w:trHeight w:val="1856"/>
        </w:trPr>
        <w:tc>
          <w:tcPr>
            <w:tcW w:w="6091" w:type="dxa"/>
          </w:tcPr>
          <w:p w14:paraId="2E12122A" w14:textId="77777777" w:rsidR="00A65381" w:rsidRPr="00392A39" w:rsidRDefault="00A65381" w:rsidP="00A65381">
            <w:pPr>
              <w:rPr>
                <w:rFonts w:ascii="Arial" w:hAnsi="Arial" w:cs="Arial"/>
                <w:b/>
                <w:bCs/>
              </w:rPr>
            </w:pPr>
            <w:r w:rsidRPr="00392A39">
              <w:rPr>
                <w:rFonts w:ascii="Arial" w:hAnsi="Arial" w:cs="Arial"/>
                <w:b/>
                <w:bCs/>
              </w:rPr>
              <w:t>23</w:t>
            </w:r>
          </w:p>
          <w:p w14:paraId="17292B60" w14:textId="310B5344" w:rsidR="00A65381" w:rsidRPr="00D92AA8" w:rsidRDefault="00A65381" w:rsidP="00A65381">
            <w:pPr>
              <w:rPr>
                <w:rFonts w:ascii="Arial" w:hAnsi="Arial" w:cs="Arial"/>
                <w:strike/>
              </w:rPr>
            </w:pPr>
            <w:r w:rsidRPr="00FE5961">
              <w:rPr>
                <w:rFonts w:ascii="Arial" w:hAnsi="Arial" w:cs="Arial"/>
                <w:strike/>
                <w:color w:val="FF0000"/>
              </w:rPr>
              <w:t>The wall along the western edge of the driveway (marked with a TOW 37.000) is to be reduced in length, such that the length is dictated only by the requirements of the Building Code of Australia (i.e., if the Building Code of Australia does not require the wall to be as long as depicted on the plans, then the length shall be reduced accordingly).</w:t>
            </w:r>
          </w:p>
        </w:tc>
        <w:tc>
          <w:tcPr>
            <w:tcW w:w="4819" w:type="dxa"/>
          </w:tcPr>
          <w:p w14:paraId="2171B427" w14:textId="0F80C171" w:rsidR="00A65381" w:rsidRPr="009D7B28" w:rsidRDefault="00A65381" w:rsidP="00A65381">
            <w:pPr>
              <w:rPr>
                <w:rFonts w:ascii="Arial" w:hAnsi="Arial" w:cs="Arial"/>
              </w:rPr>
            </w:pPr>
            <w:r>
              <w:rPr>
                <w:rFonts w:ascii="Arial" w:hAnsi="Arial" w:cs="Arial"/>
              </w:rPr>
              <w:t>Contains a copy and paste error from previous condition.</w:t>
            </w:r>
          </w:p>
        </w:tc>
        <w:tc>
          <w:tcPr>
            <w:tcW w:w="3650" w:type="dxa"/>
          </w:tcPr>
          <w:p w14:paraId="22191170" w14:textId="44F1C0F4" w:rsidR="00A65381" w:rsidRPr="009D7B28" w:rsidRDefault="00A65381" w:rsidP="00A65381">
            <w:pPr>
              <w:rPr>
                <w:rFonts w:ascii="Arial" w:hAnsi="Arial" w:cs="Arial"/>
              </w:rPr>
            </w:pPr>
            <w:r>
              <w:rPr>
                <w:rFonts w:ascii="Arial" w:hAnsi="Arial" w:cs="Arial"/>
              </w:rPr>
              <w:t>Agreed</w:t>
            </w:r>
          </w:p>
        </w:tc>
      </w:tr>
      <w:tr w:rsidR="00A73F2C" w14:paraId="508478D2" w14:textId="77777777" w:rsidTr="001B2C14">
        <w:tc>
          <w:tcPr>
            <w:tcW w:w="6091" w:type="dxa"/>
          </w:tcPr>
          <w:p w14:paraId="43D10745" w14:textId="2B1EC46E" w:rsidR="00A73F2C" w:rsidRPr="00A73F2C" w:rsidRDefault="00A73F2C" w:rsidP="00A73F2C">
            <w:pPr>
              <w:pStyle w:val="ListParagraph"/>
              <w:numPr>
                <w:ilvl w:val="0"/>
                <w:numId w:val="40"/>
              </w:numPr>
              <w:rPr>
                <w:rFonts w:ascii="Arial" w:hAnsi="Arial" w:cs="Arial"/>
              </w:rPr>
            </w:pPr>
            <w:r>
              <w:rPr>
                <w:rFonts w:ascii="Arial" w:hAnsi="Arial" w:cs="Arial"/>
              </w:rPr>
              <w:t xml:space="preserve">a) </w:t>
            </w:r>
            <w:r w:rsidR="005D5339" w:rsidRPr="00A73F2C">
              <w:rPr>
                <w:rFonts w:ascii="Arial" w:hAnsi="Arial" w:cs="Arial"/>
              </w:rPr>
              <w:t xml:space="preserve">To extend an eastward outlook from the indoor aquatic centre, the glazing at the northern end of the eastern façade of the aquatic centre, is to be extended further to the south by an additional length of between 5 </w:t>
            </w:r>
            <w:r w:rsidR="005D5339" w:rsidRPr="00A73F2C">
              <w:rPr>
                <w:rFonts w:ascii="Arial" w:hAnsi="Arial" w:cs="Arial"/>
              </w:rPr>
              <w:lastRenderedPageBreak/>
              <w:t>metres and 8 metres. The associated horizontal shade is to be extended by an equivalent length.</w:t>
            </w:r>
          </w:p>
          <w:p w14:paraId="4991CEF6" w14:textId="77777777" w:rsidR="00A73F2C" w:rsidRPr="00392A39" w:rsidRDefault="00A73F2C" w:rsidP="00A65381">
            <w:pPr>
              <w:rPr>
                <w:rFonts w:ascii="Arial" w:hAnsi="Arial" w:cs="Arial"/>
                <w:b/>
                <w:bCs/>
              </w:rPr>
            </w:pPr>
          </w:p>
        </w:tc>
        <w:tc>
          <w:tcPr>
            <w:tcW w:w="4819" w:type="dxa"/>
          </w:tcPr>
          <w:p w14:paraId="2AFBDA83" w14:textId="77777777" w:rsidR="005D5339" w:rsidRPr="005D5339" w:rsidRDefault="005D5339" w:rsidP="005D5339">
            <w:pPr>
              <w:rPr>
                <w:rFonts w:ascii="Arial" w:hAnsi="Arial" w:cs="Arial"/>
              </w:rPr>
            </w:pPr>
            <w:r w:rsidRPr="005D5339">
              <w:rPr>
                <w:rFonts w:ascii="Arial" w:hAnsi="Arial" w:cs="Arial"/>
              </w:rPr>
              <w:lastRenderedPageBreak/>
              <w:t>The 60KL above ground rainwater tank is proposed to be entirely screened to the eastern elevation by a 3.6m height solid metal wall, colour the match the adjoining Pool Hall elevation (</w:t>
            </w:r>
            <w:proofErr w:type="spellStart"/>
            <w:r w:rsidRPr="005D5339">
              <w:rPr>
                <w:rFonts w:ascii="Arial" w:hAnsi="Arial" w:cs="Arial"/>
              </w:rPr>
              <w:t>Surfmist</w:t>
            </w:r>
            <w:proofErr w:type="spellEnd"/>
            <w:r w:rsidRPr="005D5339">
              <w:rPr>
                <w:rFonts w:ascii="Arial" w:hAnsi="Arial" w:cs="Arial"/>
              </w:rPr>
              <w:t xml:space="preserve">). The screening will allow </w:t>
            </w:r>
            <w:r w:rsidRPr="005D5339">
              <w:rPr>
                <w:rFonts w:ascii="Arial" w:hAnsi="Arial" w:cs="Arial"/>
              </w:rPr>
              <w:lastRenderedPageBreak/>
              <w:t>both the rainwater tank, filtration equipment and the services connection to be concealed. The facade treatment change materiality at the Gymnasium glazing linking through to the Pool Hall glazing whilst maintaining a continuous datum. </w:t>
            </w:r>
          </w:p>
          <w:p w14:paraId="79BD80B1" w14:textId="77777777" w:rsidR="00A73F2C" w:rsidRDefault="00A73F2C" w:rsidP="00A65381">
            <w:pPr>
              <w:rPr>
                <w:rFonts w:ascii="Arial" w:hAnsi="Arial" w:cs="Arial"/>
              </w:rPr>
            </w:pPr>
          </w:p>
        </w:tc>
        <w:tc>
          <w:tcPr>
            <w:tcW w:w="3650" w:type="dxa"/>
          </w:tcPr>
          <w:p w14:paraId="435ECA07" w14:textId="7DC3FB62" w:rsidR="00F31864" w:rsidRDefault="008D77BA" w:rsidP="00F31864">
            <w:pPr>
              <w:pStyle w:val="ListParagraph"/>
              <w:numPr>
                <w:ilvl w:val="0"/>
                <w:numId w:val="2"/>
              </w:numPr>
              <w:ind w:left="443" w:hanging="443"/>
              <w:rPr>
                <w:rFonts w:ascii="Arial" w:hAnsi="Arial" w:cs="Arial"/>
              </w:rPr>
            </w:pPr>
            <w:r>
              <w:rPr>
                <w:rFonts w:ascii="Arial" w:hAnsi="Arial" w:cs="Arial"/>
              </w:rPr>
              <w:lastRenderedPageBreak/>
              <w:t xml:space="preserve">The applicant has not proposed changes to this condition, however the intent of the changes to both Condition 23(a) and 23(b) </w:t>
            </w:r>
            <w:r>
              <w:rPr>
                <w:rFonts w:ascii="Arial" w:hAnsi="Arial" w:cs="Arial"/>
              </w:rPr>
              <w:lastRenderedPageBreak/>
              <w:t xml:space="preserve">were verbally agreed. Amended wording is proposed within the draft conditions. The applicant has not yet viewed these amendments. </w:t>
            </w:r>
          </w:p>
          <w:p w14:paraId="75FEF185" w14:textId="77777777" w:rsidR="00A73F2C" w:rsidRDefault="00A73F2C" w:rsidP="00A65381">
            <w:pPr>
              <w:rPr>
                <w:rFonts w:ascii="Arial" w:hAnsi="Arial" w:cs="Arial"/>
              </w:rPr>
            </w:pPr>
          </w:p>
        </w:tc>
      </w:tr>
      <w:tr w:rsidR="00A65381" w14:paraId="3A6196AB" w14:textId="77777777" w:rsidTr="00421D22">
        <w:tc>
          <w:tcPr>
            <w:tcW w:w="6091" w:type="dxa"/>
          </w:tcPr>
          <w:p w14:paraId="327F71C5" w14:textId="3295C2AB" w:rsidR="00A65381" w:rsidRPr="00A73F2C" w:rsidRDefault="00A73F2C" w:rsidP="00A73F2C">
            <w:pPr>
              <w:pStyle w:val="ListParagraph"/>
              <w:numPr>
                <w:ilvl w:val="0"/>
                <w:numId w:val="41"/>
              </w:numPr>
              <w:rPr>
                <w:rFonts w:ascii="Arial" w:hAnsi="Arial" w:cs="Arial"/>
              </w:rPr>
            </w:pPr>
            <w:r>
              <w:rPr>
                <w:rFonts w:ascii="Arial" w:hAnsi="Arial" w:cs="Arial"/>
              </w:rPr>
              <w:lastRenderedPageBreak/>
              <w:t xml:space="preserve">b) </w:t>
            </w:r>
            <w:r w:rsidR="00A65381" w:rsidRPr="00A73F2C">
              <w:rPr>
                <w:rFonts w:ascii="Arial" w:hAnsi="Arial" w:cs="Arial"/>
              </w:rPr>
              <w:t>To ensure that the extended eastward outlook from the indoor aquatic centre is unimpeded by the rainwater tank, the rainwater tank located on the eastern side of the aquatic centre buildings is to be relocated underground.</w:t>
            </w:r>
            <w:r w:rsidR="00DF5A78" w:rsidRPr="00A73F2C">
              <w:rPr>
                <w:rFonts w:ascii="Arial" w:hAnsi="Arial" w:cs="Arial"/>
              </w:rPr>
              <w:t xml:space="preserve"> </w:t>
            </w:r>
            <w:r w:rsidR="00DF5A78" w:rsidRPr="00A73F2C">
              <w:rPr>
                <w:rFonts w:ascii="Arial" w:hAnsi="Arial" w:cs="Arial"/>
                <w:color w:val="FF0000"/>
              </w:rPr>
              <w:t>Please refer to additional applicant commentary.</w:t>
            </w:r>
          </w:p>
          <w:p w14:paraId="441F8748" w14:textId="3893EFDF" w:rsidR="00A65381" w:rsidRPr="00C527D0" w:rsidRDefault="00A65381" w:rsidP="00A65381">
            <w:pPr>
              <w:pStyle w:val="ListParagraph"/>
              <w:ind w:left="927"/>
              <w:rPr>
                <w:rFonts w:ascii="Arial" w:hAnsi="Arial" w:cs="Arial"/>
                <w:strike/>
              </w:rPr>
            </w:pPr>
          </w:p>
        </w:tc>
        <w:tc>
          <w:tcPr>
            <w:tcW w:w="4819" w:type="dxa"/>
          </w:tcPr>
          <w:p w14:paraId="7F8A26F6" w14:textId="4DAF1DC3" w:rsidR="00286503" w:rsidRPr="00286503" w:rsidRDefault="00F31864" w:rsidP="00286503">
            <w:pPr>
              <w:pStyle w:val="ListParagraph"/>
              <w:ind w:left="0"/>
              <w:rPr>
                <w:rFonts w:ascii="Arial" w:hAnsi="Arial" w:cs="Arial"/>
              </w:rPr>
            </w:pPr>
            <w:r>
              <w:rPr>
                <w:rFonts w:ascii="Arial" w:hAnsi="Arial" w:cs="Arial"/>
              </w:rPr>
              <w:t xml:space="preserve">Additional comments: </w:t>
            </w:r>
            <w:r w:rsidR="00286503" w:rsidRPr="00286503">
              <w:rPr>
                <w:rFonts w:ascii="Arial" w:hAnsi="Arial" w:cs="Arial"/>
              </w:rPr>
              <w:t xml:space="preserve">If the 60m3 rainwater tank is put underground there is other plant in the area which cannot be built underground: The treatment system for the storage tank; the heat pumps and hot water storage tanks; the cold water domestic system </w:t>
            </w:r>
            <w:proofErr w:type="spellStart"/>
            <w:r w:rsidR="00286503" w:rsidRPr="00286503">
              <w:rPr>
                <w:rFonts w:ascii="Arial" w:hAnsi="Arial" w:cs="Arial"/>
              </w:rPr>
              <w:t>pumpset</w:t>
            </w:r>
            <w:proofErr w:type="spellEnd"/>
            <w:r w:rsidR="00286503" w:rsidRPr="00286503">
              <w:rPr>
                <w:rFonts w:ascii="Arial" w:hAnsi="Arial" w:cs="Arial"/>
              </w:rPr>
              <w:t>; the ladder access to the roof AC and PV plant. This all needs to be kept in a secure area; to prevent tampering, and to allow unfettered access if maintenance is required. The secure area is walled off from the north and east to reduce visibility of the plant from the parkland area, and to isolate the area for CCTV coverage. There is a secure gate on the outside, which is unlocked when the fire alarm goes off as this plant area has a delineated path for egress from the hall’s SE fire exit.</w:t>
            </w:r>
          </w:p>
          <w:p w14:paraId="7205AF77" w14:textId="77777777" w:rsidR="00286503" w:rsidRPr="00286503" w:rsidRDefault="00286503" w:rsidP="00286503">
            <w:pPr>
              <w:pStyle w:val="ListParagraph"/>
              <w:ind w:left="0"/>
              <w:rPr>
                <w:rFonts w:ascii="Arial" w:hAnsi="Arial" w:cs="Arial"/>
              </w:rPr>
            </w:pPr>
          </w:p>
          <w:p w14:paraId="5F294B0F" w14:textId="77777777" w:rsidR="00286503" w:rsidRPr="00286503" w:rsidRDefault="00286503" w:rsidP="00286503">
            <w:pPr>
              <w:pStyle w:val="ListParagraph"/>
              <w:ind w:left="0"/>
              <w:rPr>
                <w:rFonts w:ascii="Arial" w:hAnsi="Arial" w:cs="Arial"/>
              </w:rPr>
            </w:pPr>
            <w:r w:rsidRPr="00286503">
              <w:rPr>
                <w:rFonts w:ascii="Arial" w:hAnsi="Arial" w:cs="Arial"/>
              </w:rPr>
              <w:t>Even if the wall was removed we would still require security fencing around the plant area. This would be unsightly directly in front of the glazing, and it would make the “ugly” plant area more visible from the parkland zone. With the wall remaining the plant area just looks like an extension of the building.</w:t>
            </w:r>
          </w:p>
          <w:p w14:paraId="4E316EC4" w14:textId="77777777" w:rsidR="00286503" w:rsidRPr="00286503" w:rsidRDefault="00286503" w:rsidP="00286503">
            <w:pPr>
              <w:pStyle w:val="ListParagraph"/>
              <w:ind w:left="0"/>
              <w:rPr>
                <w:rFonts w:ascii="Arial" w:hAnsi="Arial" w:cs="Arial"/>
              </w:rPr>
            </w:pPr>
          </w:p>
          <w:p w14:paraId="597339C1" w14:textId="77777777" w:rsidR="00286503" w:rsidRPr="00286503" w:rsidRDefault="00286503" w:rsidP="00286503">
            <w:pPr>
              <w:pStyle w:val="ListParagraph"/>
              <w:ind w:left="0"/>
              <w:rPr>
                <w:rFonts w:ascii="Arial" w:hAnsi="Arial" w:cs="Arial"/>
              </w:rPr>
            </w:pPr>
            <w:r w:rsidRPr="00286503">
              <w:rPr>
                <w:rFonts w:ascii="Arial" w:hAnsi="Arial" w:cs="Arial"/>
              </w:rPr>
              <w:t xml:space="preserve">Alternatively, if the 60m3 rainwater tank was built underground close to the OSD tank, we </w:t>
            </w:r>
            <w:r w:rsidRPr="00286503">
              <w:rPr>
                <w:rFonts w:ascii="Arial" w:hAnsi="Arial" w:cs="Arial"/>
              </w:rPr>
              <w:lastRenderedPageBreak/>
              <w:t>would have several aesthetic constraints greatly affecting the entrance to the site. To fit the 60m3 tank in this location with the OSD would require an enlarged area with no tree roots, removing several canopy trees which have been added to provide shade around the entrance or the car park. The associated plant would have to remain aboveground and close by the tank. This would create a similar unsightly plant area sitting in front of the building, visible from front-of-house. It would have to be secured, so the area would have to be fenced off from the public and no parking allowed over the top to maintain access in case of emergency. The back-of-house will have to retain some security apparatus as the access to the roof will remain at that location.</w:t>
            </w:r>
          </w:p>
          <w:p w14:paraId="347B982D" w14:textId="77777777" w:rsidR="00286503" w:rsidRPr="00286503" w:rsidRDefault="00286503" w:rsidP="00286503">
            <w:pPr>
              <w:pStyle w:val="ListParagraph"/>
              <w:ind w:left="0"/>
              <w:rPr>
                <w:rFonts w:ascii="Arial" w:hAnsi="Arial" w:cs="Arial"/>
              </w:rPr>
            </w:pPr>
          </w:p>
          <w:p w14:paraId="0489C1E1" w14:textId="77777777" w:rsidR="00286503" w:rsidRPr="00286503" w:rsidRDefault="00286503" w:rsidP="00286503">
            <w:pPr>
              <w:pStyle w:val="ListParagraph"/>
              <w:ind w:left="0"/>
              <w:rPr>
                <w:rFonts w:ascii="Arial" w:hAnsi="Arial" w:cs="Arial"/>
              </w:rPr>
            </w:pPr>
            <w:r w:rsidRPr="00286503">
              <w:rPr>
                <w:rFonts w:ascii="Arial" w:hAnsi="Arial" w:cs="Arial"/>
              </w:rPr>
              <w:t>Less importantly, there are buoyancy problems with trying to build this 60m3 re-use tank underground, as the groundwater is fairly high and (during low rainfall periods) the tank is likely to be empty. The above-ground structure also provides some minor “head pressure” assistance as it feeds all of the toilets in the gym and pool hall.</w:t>
            </w:r>
          </w:p>
          <w:p w14:paraId="72B11563" w14:textId="394F5823" w:rsidR="002B20F3" w:rsidRDefault="002B20F3" w:rsidP="002B20F3">
            <w:pPr>
              <w:pStyle w:val="ListParagraph"/>
              <w:ind w:left="0"/>
              <w:rPr>
                <w:rFonts w:ascii="Arial" w:hAnsi="Arial" w:cs="Arial"/>
              </w:rPr>
            </w:pPr>
          </w:p>
          <w:p w14:paraId="0895AFF9" w14:textId="3C7B8664" w:rsidR="00A65381" w:rsidRDefault="00A65381" w:rsidP="00A65381">
            <w:pPr>
              <w:pStyle w:val="ListParagraph"/>
              <w:ind w:left="0"/>
              <w:rPr>
                <w:rFonts w:ascii="Arial" w:hAnsi="Arial" w:cs="Arial"/>
              </w:rPr>
            </w:pPr>
          </w:p>
        </w:tc>
        <w:tc>
          <w:tcPr>
            <w:tcW w:w="3650" w:type="dxa"/>
          </w:tcPr>
          <w:p w14:paraId="718C9CA0" w14:textId="27127C04" w:rsidR="00A65381" w:rsidRPr="00363E34" w:rsidRDefault="004B6209" w:rsidP="00A73D62">
            <w:pPr>
              <w:rPr>
                <w:rFonts w:ascii="Arial" w:hAnsi="Arial" w:cs="Arial"/>
              </w:rPr>
            </w:pPr>
            <w:r>
              <w:rPr>
                <w:rFonts w:ascii="Arial" w:hAnsi="Arial" w:cs="Arial"/>
              </w:rPr>
              <w:lastRenderedPageBreak/>
              <w:t xml:space="preserve">Agreed; based upon agreement to amend (a). </w:t>
            </w:r>
          </w:p>
        </w:tc>
      </w:tr>
      <w:tr w:rsidR="005D5339" w14:paraId="56C3D8C6" w14:textId="77777777" w:rsidTr="00C76893">
        <w:tc>
          <w:tcPr>
            <w:tcW w:w="6091" w:type="dxa"/>
          </w:tcPr>
          <w:p w14:paraId="0CD5E1D4" w14:textId="77777777" w:rsidR="005D5339" w:rsidRPr="0051696C" w:rsidRDefault="005D5339" w:rsidP="005D5339">
            <w:pPr>
              <w:pStyle w:val="Condition-NotHidden"/>
              <w:tabs>
                <w:tab w:val="left" w:pos="1134"/>
              </w:tabs>
              <w:spacing w:before="120" w:after="0"/>
              <w:ind w:left="0"/>
              <w:rPr>
                <w:strike/>
                <w:color w:val="FF0000"/>
              </w:rPr>
            </w:pPr>
            <w:r w:rsidRPr="0051696C">
              <w:rPr>
                <w:b/>
                <w:bCs/>
                <w:strike/>
                <w:color w:val="FF0000"/>
              </w:rPr>
              <w:t>26(b)(ii)</w:t>
            </w:r>
            <w:r w:rsidRPr="0051696C">
              <w:rPr>
                <w:strike/>
                <w:color w:val="FF0000"/>
              </w:rPr>
              <w:t xml:space="preserve"> Details of any proposed WSUD elements. If raingardens are retained in the proposed size, these are to include large canopy trees, </w:t>
            </w:r>
            <w:r w:rsidRPr="0051696C">
              <w:rPr>
                <w:i/>
                <w:iCs/>
                <w:strike/>
                <w:color w:val="FF0000"/>
              </w:rPr>
              <w:t xml:space="preserve">Melaleuca </w:t>
            </w:r>
            <w:proofErr w:type="spellStart"/>
            <w:r w:rsidRPr="0051696C">
              <w:rPr>
                <w:i/>
                <w:iCs/>
                <w:strike/>
                <w:color w:val="FF0000"/>
              </w:rPr>
              <w:t>quiquenervia</w:t>
            </w:r>
            <w:proofErr w:type="spellEnd"/>
            <w:r w:rsidRPr="0051696C">
              <w:rPr>
                <w:i/>
                <w:iCs/>
                <w:strike/>
                <w:color w:val="FF0000"/>
              </w:rPr>
              <w:t>,</w:t>
            </w:r>
            <w:r w:rsidRPr="0051696C">
              <w:rPr>
                <w:strike/>
                <w:color w:val="FF0000"/>
              </w:rPr>
              <w:t xml:space="preserve"> or other suitable to raingardens. </w:t>
            </w:r>
            <w:proofErr w:type="gramStart"/>
            <w:r w:rsidRPr="0051696C">
              <w:rPr>
                <w:strike/>
                <w:color w:val="FF0000"/>
              </w:rPr>
              <w:t>Otherwise</w:t>
            </w:r>
            <w:proofErr w:type="gramEnd"/>
            <w:r w:rsidRPr="0051696C">
              <w:rPr>
                <w:strike/>
                <w:color w:val="FF0000"/>
              </w:rPr>
              <w:t xml:space="preserve"> these shall be reduced or removed, to prioritise canopy trees. </w:t>
            </w:r>
          </w:p>
          <w:p w14:paraId="0ACED57A" w14:textId="77777777" w:rsidR="005D5339" w:rsidRPr="0022539A" w:rsidRDefault="005D5339" w:rsidP="005D5339">
            <w:pPr>
              <w:rPr>
                <w:rFonts w:ascii="Arial" w:hAnsi="Arial" w:cs="Arial"/>
                <w:b/>
                <w:bCs/>
              </w:rPr>
            </w:pPr>
          </w:p>
        </w:tc>
        <w:tc>
          <w:tcPr>
            <w:tcW w:w="4819" w:type="dxa"/>
          </w:tcPr>
          <w:p w14:paraId="044545AE" w14:textId="77777777" w:rsidR="005D5339" w:rsidRDefault="005D5339" w:rsidP="005D5339">
            <w:pPr>
              <w:pStyle w:val="elementtoproof"/>
              <w:shd w:val="clear" w:color="auto" w:fill="FFFFFF"/>
            </w:pPr>
            <w:r>
              <w:rPr>
                <w:rFonts w:ascii="Arial" w:hAnsi="Arial" w:cs="Arial"/>
                <w:color w:val="000000"/>
                <w:sz w:val="22"/>
                <w:szCs w:val="22"/>
              </w:rPr>
              <w:t>Draft condition 26 (b) (ii) be removed based on the following,</w:t>
            </w:r>
          </w:p>
          <w:p w14:paraId="708ED882" w14:textId="77777777" w:rsidR="005D5339" w:rsidRDefault="005D5339" w:rsidP="005D5339">
            <w:pPr>
              <w:numPr>
                <w:ilvl w:val="0"/>
                <w:numId w:val="42"/>
              </w:numPr>
              <w:shd w:val="clear" w:color="auto" w:fill="FFFFFF"/>
              <w:ind w:left="0" w:firstLine="0"/>
              <w:rPr>
                <w:rFonts w:ascii="Arial" w:eastAsia="Times New Roman" w:hAnsi="Arial" w:cs="Arial"/>
                <w:color w:val="000000"/>
              </w:rPr>
            </w:pPr>
            <w:r>
              <w:rPr>
                <w:rFonts w:ascii="Arial" w:eastAsia="Times New Roman" w:hAnsi="Arial" w:cs="Arial"/>
                <w:color w:val="000000"/>
              </w:rPr>
              <w:t>The raingardens have been adequately sized to suit the drainage areas from the carpark which provide biofiltration and therefore should not be reduced </w:t>
            </w:r>
          </w:p>
          <w:p w14:paraId="3314EB30" w14:textId="77777777" w:rsidR="005D5339" w:rsidRDefault="005D5339" w:rsidP="005D5339">
            <w:pPr>
              <w:numPr>
                <w:ilvl w:val="0"/>
                <w:numId w:val="43"/>
              </w:numPr>
              <w:shd w:val="clear" w:color="auto" w:fill="FFFFFF"/>
              <w:ind w:left="0" w:firstLine="0"/>
              <w:rPr>
                <w:rFonts w:ascii="Arial" w:eastAsia="Times New Roman" w:hAnsi="Arial" w:cs="Arial"/>
                <w:color w:val="000000"/>
              </w:rPr>
            </w:pPr>
            <w:r>
              <w:rPr>
                <w:rFonts w:ascii="Arial" w:eastAsia="Times New Roman" w:hAnsi="Arial" w:cs="Arial"/>
                <w:color w:val="000000"/>
              </w:rPr>
              <w:lastRenderedPageBreak/>
              <w:t>The landscape planting plan proposes trees with significant canopy coverage assumed at a 15m diameter </w:t>
            </w:r>
          </w:p>
          <w:p w14:paraId="448F62EF" w14:textId="77777777" w:rsidR="005D5339" w:rsidRDefault="005D5339" w:rsidP="005D5339">
            <w:pPr>
              <w:numPr>
                <w:ilvl w:val="0"/>
                <w:numId w:val="44"/>
              </w:numPr>
              <w:shd w:val="clear" w:color="auto" w:fill="FFFFFF"/>
              <w:ind w:left="0" w:firstLine="0"/>
              <w:rPr>
                <w:rFonts w:ascii="Arial" w:eastAsia="Times New Roman" w:hAnsi="Arial" w:cs="Arial"/>
                <w:color w:val="000000"/>
              </w:rPr>
            </w:pPr>
            <w:r>
              <w:rPr>
                <w:rFonts w:ascii="Arial" w:eastAsia="Times New Roman" w:hAnsi="Arial" w:cs="Arial"/>
                <w:color w:val="000000"/>
              </w:rPr>
              <w:t>Tree planting within the extent of the raingarden is not advised as the tree root growth will disrupt the different medium layers and will likely result in the diminished effectiveness over time.</w:t>
            </w:r>
          </w:p>
          <w:p w14:paraId="3BE06D6E" w14:textId="77777777" w:rsidR="005D5339" w:rsidRPr="0022539A" w:rsidRDefault="005D5339" w:rsidP="005D5339">
            <w:pPr>
              <w:rPr>
                <w:rFonts w:ascii="Aptos" w:eastAsia="Times New Roman" w:hAnsi="Aptos" w:cs="Aptos"/>
                <w:color w:val="4EA72E"/>
                <w:kern w:val="0"/>
                <w:sz w:val="24"/>
                <w:szCs w:val="24"/>
                <w:lang w:eastAsia="en-US"/>
              </w:rPr>
            </w:pPr>
          </w:p>
        </w:tc>
        <w:tc>
          <w:tcPr>
            <w:tcW w:w="3650" w:type="dxa"/>
          </w:tcPr>
          <w:p w14:paraId="2BD2F313" w14:textId="50F46306" w:rsidR="005D5339" w:rsidRPr="0022539A" w:rsidRDefault="00D5387B" w:rsidP="005D5339">
            <w:pPr>
              <w:rPr>
                <w:rFonts w:ascii="Arial" w:hAnsi="Arial" w:cs="Arial"/>
              </w:rPr>
            </w:pPr>
            <w:r>
              <w:rPr>
                <w:rFonts w:ascii="Arial" w:hAnsi="Arial" w:cs="Arial"/>
              </w:rPr>
              <w:lastRenderedPageBreak/>
              <w:t>Not agreed. The condition effectively indicates that further assessment of the landscape plan is required. Part of that further assessment includes consideration of canopy trees in the carpark.</w:t>
            </w:r>
          </w:p>
        </w:tc>
      </w:tr>
      <w:tr w:rsidR="00A65381" w14:paraId="39A50014" w14:textId="77777777" w:rsidTr="00C76893">
        <w:tc>
          <w:tcPr>
            <w:tcW w:w="6091" w:type="dxa"/>
          </w:tcPr>
          <w:p w14:paraId="2B685D23" w14:textId="29655043" w:rsidR="0022539A" w:rsidRPr="0022539A" w:rsidRDefault="00A65381" w:rsidP="00A65381">
            <w:pPr>
              <w:rPr>
                <w:rFonts w:ascii="Arial" w:hAnsi="Arial" w:cs="Arial"/>
              </w:rPr>
            </w:pPr>
            <w:r w:rsidRPr="0022539A">
              <w:rPr>
                <w:rFonts w:ascii="Arial" w:hAnsi="Arial" w:cs="Arial"/>
                <w:b/>
                <w:bCs/>
              </w:rPr>
              <w:t>26(b)(iii)</w:t>
            </w:r>
            <w:r w:rsidRPr="0022539A">
              <w:rPr>
                <w:rFonts w:ascii="Arial" w:hAnsi="Arial" w:cs="Arial"/>
              </w:rPr>
              <w:t xml:space="preserve"> Provided details of pavement treatment in parking areas, ensure the design delivers a contrast of paving materials to break up large sections of paving and to delineate pedestrian areas, entries, car parks, special use areas or transition zones between different uses. Pervious or semipervious paving is to be utilised wherever possible.</w:t>
            </w:r>
          </w:p>
        </w:tc>
        <w:tc>
          <w:tcPr>
            <w:tcW w:w="4819" w:type="dxa"/>
          </w:tcPr>
          <w:p w14:paraId="13A2101D" w14:textId="77777777" w:rsidR="005D5339" w:rsidRDefault="005D5339" w:rsidP="005D5339">
            <w:pPr>
              <w:rPr>
                <w:rFonts w:ascii="Aptos" w:eastAsia="Times New Roman" w:hAnsi="Aptos" w:cs="Aptos"/>
                <w:kern w:val="0"/>
                <w:sz w:val="24"/>
                <w:szCs w:val="24"/>
                <w:lang w:eastAsia="en-US"/>
              </w:rPr>
            </w:pPr>
            <w:r w:rsidRPr="0022539A">
              <w:rPr>
                <w:rFonts w:ascii="Aptos" w:eastAsia="Times New Roman" w:hAnsi="Aptos" w:cs="Aptos"/>
                <w:color w:val="4EA72E"/>
                <w:kern w:val="0"/>
                <w:sz w:val="24"/>
                <w:szCs w:val="24"/>
                <w:lang w:eastAsia="en-US"/>
              </w:rPr>
              <w:t>This has been previously addressed – a large part of  the carpark is on top of the large OSD – impervious pavers will not work. Additionally, traffic consultants and Council’s Traffic coordinator have confirmed that it is best practice to NOT delineate pedestrian areas.</w:t>
            </w:r>
            <w:r w:rsidRPr="0022539A">
              <w:rPr>
                <w:rFonts w:ascii="Aptos" w:eastAsia="Times New Roman" w:hAnsi="Aptos" w:cs="Aptos"/>
                <w:kern w:val="0"/>
                <w:sz w:val="24"/>
                <w:szCs w:val="24"/>
                <w:lang w:eastAsia="en-US"/>
              </w:rPr>
              <w:t xml:space="preserve"> </w:t>
            </w:r>
          </w:p>
          <w:p w14:paraId="4B50E095" w14:textId="77777777" w:rsidR="005D5339" w:rsidRDefault="005D5339" w:rsidP="005D5339">
            <w:pPr>
              <w:rPr>
                <w:rFonts w:ascii="Aptos" w:eastAsia="Aptos" w:hAnsi="Aptos" w:cs="Aptos"/>
                <w:color w:val="78206E"/>
                <w:kern w:val="0"/>
                <w:lang w:eastAsia="en-US"/>
              </w:rPr>
            </w:pPr>
          </w:p>
          <w:p w14:paraId="78C488DF" w14:textId="77777777" w:rsidR="005D5339" w:rsidRPr="00582863" w:rsidRDefault="005D5339" w:rsidP="005D5339">
            <w:pPr>
              <w:pStyle w:val="ListParagraph"/>
              <w:ind w:left="0"/>
              <w:rPr>
                <w:rFonts w:ascii="Arial" w:hAnsi="Arial" w:cs="Arial"/>
                <w:color w:val="FF0000"/>
              </w:rPr>
            </w:pPr>
            <w:r w:rsidRPr="00582863">
              <w:rPr>
                <w:rFonts w:ascii="Arial" w:hAnsi="Arial" w:cs="Arial"/>
                <w:color w:val="FF0000"/>
              </w:rPr>
              <w:t xml:space="preserve">Marking of a coloured pedestrian pathway gives a false sense of security for pedestrians in a shared surface scenario. The design recommendation is to provide dedicated pedestrian walkway delineated as marked crossing on a contrasting pavement. </w:t>
            </w:r>
          </w:p>
          <w:p w14:paraId="5DC9D09E" w14:textId="77777777" w:rsidR="00A65381" w:rsidRPr="0022539A" w:rsidRDefault="00A65381" w:rsidP="00A65381">
            <w:pPr>
              <w:rPr>
                <w:rFonts w:ascii="Arial" w:hAnsi="Arial" w:cs="Arial"/>
              </w:rPr>
            </w:pPr>
          </w:p>
        </w:tc>
        <w:tc>
          <w:tcPr>
            <w:tcW w:w="3650" w:type="dxa"/>
          </w:tcPr>
          <w:p w14:paraId="66EF881E" w14:textId="08D5E5A2" w:rsidR="00A65381" w:rsidRPr="0022539A" w:rsidRDefault="005D5339" w:rsidP="00A65381">
            <w:pPr>
              <w:rPr>
                <w:rFonts w:ascii="Arial" w:hAnsi="Arial" w:cs="Arial"/>
              </w:rPr>
            </w:pPr>
            <w:r>
              <w:rPr>
                <w:rFonts w:ascii="Arial" w:hAnsi="Arial" w:cs="Arial"/>
              </w:rPr>
              <w:t xml:space="preserve">Agreed to deletion of </w:t>
            </w:r>
            <w:r w:rsidR="00A65381" w:rsidRPr="0022539A">
              <w:rPr>
                <w:rFonts w:ascii="Arial" w:hAnsi="Arial" w:cs="Arial"/>
              </w:rPr>
              <w:t>permeable paving.</w:t>
            </w:r>
          </w:p>
          <w:p w14:paraId="2966B1A3" w14:textId="77777777" w:rsidR="00A65381" w:rsidRPr="0022539A" w:rsidRDefault="00A65381" w:rsidP="00A65381">
            <w:pPr>
              <w:rPr>
                <w:rFonts w:ascii="Arial" w:hAnsi="Arial" w:cs="Arial"/>
              </w:rPr>
            </w:pPr>
          </w:p>
          <w:p w14:paraId="2255337D" w14:textId="19BF3288" w:rsidR="00AE56DE" w:rsidRPr="0022539A" w:rsidRDefault="005D5339" w:rsidP="00A65381">
            <w:pPr>
              <w:rPr>
                <w:rFonts w:ascii="Arial" w:hAnsi="Arial" w:cs="Arial"/>
              </w:rPr>
            </w:pPr>
            <w:r>
              <w:rPr>
                <w:rFonts w:ascii="Arial" w:hAnsi="Arial" w:cs="Arial"/>
              </w:rPr>
              <w:t>Agreed to changes relating to pedestrian pathway.</w:t>
            </w:r>
          </w:p>
        </w:tc>
      </w:tr>
      <w:tr w:rsidR="00A65381" w14:paraId="64446BAD" w14:textId="77777777" w:rsidTr="0043596D">
        <w:tc>
          <w:tcPr>
            <w:tcW w:w="6091" w:type="dxa"/>
          </w:tcPr>
          <w:p w14:paraId="62706901" w14:textId="1A17F918" w:rsidR="00A65381" w:rsidRPr="00DE6B7A" w:rsidRDefault="00A65381" w:rsidP="00A65381">
            <w:pPr>
              <w:rPr>
                <w:rFonts w:ascii="Arial" w:hAnsi="Arial" w:cs="Arial"/>
              </w:rPr>
            </w:pPr>
            <w:r w:rsidRPr="00392A39">
              <w:rPr>
                <w:rFonts w:ascii="Arial" w:hAnsi="Arial" w:cs="Arial"/>
                <w:b/>
                <w:bCs/>
              </w:rPr>
              <w:t>26(g)</w:t>
            </w:r>
            <w:r>
              <w:rPr>
                <w:rFonts w:ascii="Arial" w:hAnsi="Arial" w:cs="Arial"/>
              </w:rPr>
              <w:t xml:space="preserve"> </w:t>
            </w:r>
            <w:r w:rsidRPr="00DE6B7A">
              <w:rPr>
                <w:rFonts w:ascii="Arial" w:hAnsi="Arial" w:cs="Arial"/>
              </w:rPr>
              <w:t xml:space="preserve">All </w:t>
            </w:r>
            <w:r w:rsidRPr="00DE6B7A">
              <w:rPr>
                <w:rFonts w:ascii="Arial" w:hAnsi="Arial" w:cs="Arial"/>
                <w:color w:val="FF0000"/>
              </w:rPr>
              <w:t>new</w:t>
            </w:r>
            <w:r>
              <w:rPr>
                <w:rFonts w:ascii="Arial" w:hAnsi="Arial" w:cs="Arial"/>
              </w:rPr>
              <w:t xml:space="preserve"> </w:t>
            </w:r>
            <w:r w:rsidRPr="00DE6B7A">
              <w:rPr>
                <w:rFonts w:ascii="Arial" w:hAnsi="Arial" w:cs="Arial"/>
              </w:rPr>
              <w:t>areas and</w:t>
            </w:r>
            <w:r w:rsidR="00093975" w:rsidRPr="00DE6B7A">
              <w:rPr>
                <w:rFonts w:ascii="Arial" w:hAnsi="Arial" w:cs="Arial"/>
              </w:rPr>
              <w:t xml:space="preserve"> </w:t>
            </w:r>
            <w:r w:rsidR="00093975" w:rsidRPr="00DE6B7A">
              <w:rPr>
                <w:rFonts w:ascii="Arial" w:hAnsi="Arial" w:cs="Arial"/>
                <w:color w:val="FF0000"/>
              </w:rPr>
              <w:t>new</w:t>
            </w:r>
            <w:r w:rsidRPr="00DE6B7A">
              <w:rPr>
                <w:rFonts w:ascii="Arial" w:hAnsi="Arial" w:cs="Arial"/>
              </w:rPr>
              <w:t xml:space="preserve"> furniture shall be fully accessible. </w:t>
            </w:r>
            <w:r w:rsidRPr="00DE6B7A">
              <w:rPr>
                <w:rFonts w:ascii="Arial" w:hAnsi="Arial" w:cs="Arial"/>
                <w:color w:val="FF0000"/>
              </w:rPr>
              <w:t xml:space="preserve">New </w:t>
            </w:r>
            <w:r>
              <w:rPr>
                <w:rFonts w:ascii="Arial" w:hAnsi="Arial" w:cs="Arial"/>
              </w:rPr>
              <w:t>p</w:t>
            </w:r>
            <w:r w:rsidRPr="00DE6B7A">
              <w:rPr>
                <w:rFonts w:ascii="Arial" w:hAnsi="Arial" w:cs="Arial"/>
              </w:rPr>
              <w:t xml:space="preserve">icnic tables and </w:t>
            </w:r>
            <w:r w:rsidR="00093975" w:rsidRPr="00DE6B7A">
              <w:rPr>
                <w:rFonts w:ascii="Arial" w:hAnsi="Arial" w:cs="Arial"/>
                <w:color w:val="FF0000"/>
              </w:rPr>
              <w:t>new</w:t>
            </w:r>
            <w:r w:rsidR="00093975">
              <w:rPr>
                <w:rFonts w:ascii="Arial" w:hAnsi="Arial" w:cs="Arial"/>
              </w:rPr>
              <w:t xml:space="preserve"> </w:t>
            </w:r>
            <w:r w:rsidRPr="00DE6B7A">
              <w:rPr>
                <w:rFonts w:ascii="Arial" w:hAnsi="Arial" w:cs="Arial"/>
              </w:rPr>
              <w:t xml:space="preserve">chairs and any proposed </w:t>
            </w:r>
            <w:r w:rsidR="00093975" w:rsidRPr="00DE6B7A">
              <w:rPr>
                <w:rFonts w:ascii="Arial" w:hAnsi="Arial" w:cs="Arial"/>
                <w:color w:val="FF0000"/>
              </w:rPr>
              <w:t>new</w:t>
            </w:r>
            <w:r w:rsidR="00093975">
              <w:rPr>
                <w:rFonts w:ascii="Arial" w:hAnsi="Arial" w:cs="Arial"/>
              </w:rPr>
              <w:t xml:space="preserve"> </w:t>
            </w:r>
            <w:r w:rsidRPr="00DE6B7A">
              <w:rPr>
                <w:rFonts w:ascii="Arial" w:hAnsi="Arial" w:cs="Arial"/>
              </w:rPr>
              <w:t xml:space="preserve">BBQ equipment shall have inclusive access.  </w:t>
            </w:r>
          </w:p>
          <w:p w14:paraId="68258A90" w14:textId="0ED37D09" w:rsidR="00A65381" w:rsidRPr="00363E34" w:rsidRDefault="00A65381" w:rsidP="00A65381">
            <w:pPr>
              <w:rPr>
                <w:rFonts w:ascii="Arial" w:hAnsi="Arial" w:cs="Arial"/>
              </w:rPr>
            </w:pPr>
          </w:p>
        </w:tc>
        <w:tc>
          <w:tcPr>
            <w:tcW w:w="4819" w:type="dxa"/>
          </w:tcPr>
          <w:p w14:paraId="0341A12A" w14:textId="7AE5A03F" w:rsidR="00A65381" w:rsidRPr="00363E34" w:rsidRDefault="00A65381" w:rsidP="00A65381">
            <w:pPr>
              <w:rPr>
                <w:rFonts w:ascii="Arial" w:hAnsi="Arial" w:cs="Arial"/>
              </w:rPr>
            </w:pPr>
            <w:r w:rsidRPr="00EE3314">
              <w:rPr>
                <w:rFonts w:ascii="Arial" w:hAnsi="Arial" w:cs="Arial"/>
              </w:rPr>
              <w:t>Most of the picnic tables and barbeque areas are deep into the park. Is it possible to make all of these with “inclusive access” without paving concrete paths all through the park?</w:t>
            </w:r>
          </w:p>
        </w:tc>
        <w:tc>
          <w:tcPr>
            <w:tcW w:w="3650" w:type="dxa"/>
          </w:tcPr>
          <w:p w14:paraId="07D07C7D" w14:textId="22A44322" w:rsidR="00A65381" w:rsidRPr="00363E34" w:rsidRDefault="003150BA" w:rsidP="00A65381">
            <w:pPr>
              <w:rPr>
                <w:rFonts w:ascii="Arial" w:hAnsi="Arial" w:cs="Arial"/>
              </w:rPr>
            </w:pPr>
            <w:r>
              <w:rPr>
                <w:rFonts w:ascii="Arial" w:hAnsi="Arial" w:cs="Arial"/>
              </w:rPr>
              <w:t>Agreed.</w:t>
            </w:r>
          </w:p>
        </w:tc>
      </w:tr>
      <w:tr w:rsidR="00180B30" w:rsidRPr="00324860" w14:paraId="55E20E07" w14:textId="77777777" w:rsidTr="00B700FF">
        <w:tc>
          <w:tcPr>
            <w:tcW w:w="6091" w:type="dxa"/>
          </w:tcPr>
          <w:p w14:paraId="67FEE7D3" w14:textId="77777777" w:rsidR="00180B30" w:rsidRPr="00681C83" w:rsidRDefault="00180B30" w:rsidP="00180B30">
            <w:pPr>
              <w:rPr>
                <w:rFonts w:ascii="Arial" w:hAnsi="Arial" w:cs="Arial"/>
                <w:b/>
                <w:bCs/>
              </w:rPr>
            </w:pPr>
            <w:r w:rsidRPr="00392A39">
              <w:rPr>
                <w:rFonts w:ascii="Arial" w:hAnsi="Arial" w:cs="Arial"/>
                <w:b/>
                <w:bCs/>
              </w:rPr>
              <w:t>26(k)</w:t>
            </w:r>
            <w:r>
              <w:rPr>
                <w:rFonts w:ascii="Arial" w:hAnsi="Arial" w:cs="Arial"/>
                <w:b/>
                <w:bCs/>
              </w:rPr>
              <w:t xml:space="preserve"> </w:t>
            </w:r>
            <w:r>
              <w:rPr>
                <w:rFonts w:ascii="Arial" w:hAnsi="Arial" w:cs="Arial"/>
              </w:rPr>
              <w:t>A</w:t>
            </w:r>
            <w:r w:rsidRPr="00DE6B7A">
              <w:rPr>
                <w:rFonts w:ascii="Arial" w:hAnsi="Arial" w:cs="Arial"/>
              </w:rPr>
              <w:t>ll trees</w:t>
            </w:r>
            <w:r>
              <w:rPr>
                <w:rFonts w:ascii="Arial" w:hAnsi="Arial" w:cs="Arial"/>
                <w:color w:val="FF0000"/>
              </w:rPr>
              <w:t xml:space="preserve"> </w:t>
            </w:r>
            <w:r w:rsidRPr="00DE6B7A">
              <w:rPr>
                <w:rFonts w:ascii="Arial" w:hAnsi="Arial" w:cs="Arial"/>
              </w:rPr>
              <w:t>shall be located within mulched landscaped beds except where this may interfere with the performance of an above ground stormwater system.</w:t>
            </w:r>
          </w:p>
          <w:p w14:paraId="6C02BA35" w14:textId="14452417" w:rsidR="00180B30" w:rsidRPr="00324860" w:rsidRDefault="00180B30" w:rsidP="00180B30">
            <w:pPr>
              <w:rPr>
                <w:rFonts w:ascii="Arial" w:hAnsi="Arial" w:cs="Arial"/>
              </w:rPr>
            </w:pPr>
          </w:p>
        </w:tc>
        <w:tc>
          <w:tcPr>
            <w:tcW w:w="4819" w:type="dxa"/>
          </w:tcPr>
          <w:p w14:paraId="4AB36629" w14:textId="77777777" w:rsidR="00180B30" w:rsidRPr="00E47749" w:rsidRDefault="00180B30" w:rsidP="00180B30">
            <w:pPr>
              <w:rPr>
                <w:rFonts w:ascii="Arial" w:hAnsi="Arial" w:cs="Arial"/>
                <w:color w:val="FF0000"/>
              </w:rPr>
            </w:pPr>
            <w:r w:rsidRPr="00E47749">
              <w:rPr>
                <w:rFonts w:ascii="Arial" w:hAnsi="Arial" w:cs="Arial"/>
                <w:i/>
                <w:iCs/>
                <w:color w:val="FF0000"/>
              </w:rPr>
              <w:t xml:space="preserve">Proposed alternate wording </w:t>
            </w:r>
            <w:r w:rsidRPr="00E47749">
              <w:rPr>
                <w:rFonts w:ascii="Arial" w:hAnsi="Arial" w:cs="Arial"/>
                <w:color w:val="FF0000"/>
              </w:rPr>
              <w:t xml:space="preserve">- All proposed trees shall be located within mulched landscaped beds except where this may interfere with the performance of an above ground stormwater system, or where proposed </w:t>
            </w:r>
            <w:r w:rsidRPr="00E47749">
              <w:rPr>
                <w:rFonts w:ascii="Arial" w:hAnsi="Arial" w:cs="Arial"/>
                <w:color w:val="FF0000"/>
              </w:rPr>
              <w:lastRenderedPageBreak/>
              <w:t>trees are located within planter boxes or lawn areas.</w:t>
            </w:r>
          </w:p>
          <w:p w14:paraId="3FAE6197" w14:textId="39108B0E" w:rsidR="00180B30" w:rsidRPr="00324860" w:rsidRDefault="00180B30" w:rsidP="00180B30">
            <w:pPr>
              <w:rPr>
                <w:rFonts w:ascii="Arial" w:hAnsi="Arial" w:cs="Arial"/>
              </w:rPr>
            </w:pPr>
          </w:p>
        </w:tc>
        <w:tc>
          <w:tcPr>
            <w:tcW w:w="3650" w:type="dxa"/>
          </w:tcPr>
          <w:p w14:paraId="1FE2ABB5" w14:textId="2CC3A62F" w:rsidR="00180B30" w:rsidRPr="00324860" w:rsidRDefault="00180B30" w:rsidP="00180B30">
            <w:pPr>
              <w:rPr>
                <w:rFonts w:ascii="Arial" w:hAnsi="Arial" w:cs="Arial"/>
              </w:rPr>
            </w:pPr>
            <w:r>
              <w:rPr>
                <w:rFonts w:ascii="Arial" w:hAnsi="Arial" w:cs="Arial"/>
              </w:rPr>
              <w:lastRenderedPageBreak/>
              <w:t>Partly agreed. The condition is likely requiring mulch to trees within lawn areas. Condition to be amended to provide some intended flexibility.</w:t>
            </w:r>
          </w:p>
        </w:tc>
      </w:tr>
      <w:tr w:rsidR="00A65381" w14:paraId="7F746262" w14:textId="77777777" w:rsidTr="00482A3D">
        <w:tc>
          <w:tcPr>
            <w:tcW w:w="6091" w:type="dxa"/>
          </w:tcPr>
          <w:p w14:paraId="1557143F" w14:textId="77777777" w:rsidR="00A65381" w:rsidRPr="00392A39" w:rsidRDefault="00A65381" w:rsidP="00A65381">
            <w:pPr>
              <w:rPr>
                <w:rFonts w:ascii="Arial" w:hAnsi="Arial" w:cs="Arial"/>
                <w:b/>
                <w:bCs/>
              </w:rPr>
            </w:pPr>
            <w:r w:rsidRPr="00392A39">
              <w:rPr>
                <w:rFonts w:ascii="Arial" w:hAnsi="Arial" w:cs="Arial"/>
                <w:b/>
                <w:bCs/>
              </w:rPr>
              <w:t>27 Landscape Maintenance Schedule</w:t>
            </w:r>
          </w:p>
          <w:p w14:paraId="5406C8AD" w14:textId="77777777" w:rsidR="00A65381" w:rsidRPr="00FC1B52" w:rsidRDefault="00A65381" w:rsidP="00A65381">
            <w:pPr>
              <w:rPr>
                <w:rFonts w:ascii="Arial" w:hAnsi="Arial" w:cs="Arial"/>
                <w:strike/>
                <w:color w:val="FF0000"/>
              </w:rPr>
            </w:pPr>
            <w:r w:rsidRPr="00FC1B52">
              <w:rPr>
                <w:rFonts w:ascii="Arial" w:hAnsi="Arial" w:cs="Arial"/>
                <w:strike/>
                <w:color w:val="FF0000"/>
              </w:rPr>
              <w:t>Prior the issue of the Construction Certificate, a Landscape Maintenance Schedule and Specifications must be submitted to, and approved by, the Director City Futures (or delegate) of Bayside Council.  Maintenance Documentation is to cover a 12 month period to provide a guide to the landowner or occupier on how to best maintain the constructed landscaped areas; and include the following information: shrub pruning/trimming (frequency, plant requirements); Fertilising and pest control (soil testing, types, rate, frequency); Mulching, weeding and soil improvement (frequency, materials); Irrigation (checks, adjustments); tree maintenance (fertilising, mulching, tree stakes adjustments, special tree requirements); Maintenance of hard landscape elements (paving, edges, walls, pergolas, seats, and planter box walls); and planter boxes/roof gardens/green wall (specialised maintenance requirements).</w:t>
            </w:r>
          </w:p>
          <w:p w14:paraId="3C150EDC" w14:textId="4C64FFEB" w:rsidR="00A65381" w:rsidRPr="00C114A8" w:rsidRDefault="00A65381" w:rsidP="00A65381">
            <w:pPr>
              <w:rPr>
                <w:rFonts w:ascii="Arial" w:hAnsi="Arial" w:cs="Arial"/>
              </w:rPr>
            </w:pPr>
          </w:p>
        </w:tc>
        <w:tc>
          <w:tcPr>
            <w:tcW w:w="4819" w:type="dxa"/>
          </w:tcPr>
          <w:p w14:paraId="0EE7E61E" w14:textId="05794F5D" w:rsidR="00A65381" w:rsidRPr="00324860" w:rsidRDefault="00A65381" w:rsidP="00A65381">
            <w:pPr>
              <w:rPr>
                <w:rFonts w:ascii="Arial" w:hAnsi="Arial" w:cs="Arial"/>
              </w:rPr>
            </w:pPr>
            <w:r w:rsidRPr="00324860">
              <w:rPr>
                <w:rFonts w:ascii="Arial" w:hAnsi="Arial" w:cs="Arial"/>
              </w:rPr>
              <w:t>This is a repeat of item 26(e)</w:t>
            </w:r>
            <w:r w:rsidR="00BF5929">
              <w:rPr>
                <w:rFonts w:ascii="Arial" w:hAnsi="Arial" w:cs="Arial"/>
              </w:rPr>
              <w:t xml:space="preserve"> </w:t>
            </w:r>
            <w:r w:rsidR="00BF5929" w:rsidRPr="00FC1B52">
              <w:rPr>
                <w:rFonts w:ascii="Arial" w:hAnsi="Arial" w:cs="Arial"/>
                <w:color w:val="FF0000"/>
              </w:rPr>
              <w:t>Please delete and keep 26(e)</w:t>
            </w:r>
            <w:r w:rsidRPr="00324860">
              <w:rPr>
                <w:rFonts w:ascii="Arial" w:hAnsi="Arial" w:cs="Arial"/>
              </w:rPr>
              <w:t>.</w:t>
            </w:r>
          </w:p>
        </w:tc>
        <w:tc>
          <w:tcPr>
            <w:tcW w:w="3650" w:type="dxa"/>
          </w:tcPr>
          <w:p w14:paraId="54F3C219" w14:textId="0E3A0264" w:rsidR="00A65381" w:rsidRDefault="00A65381" w:rsidP="00A65381">
            <w:pPr>
              <w:rPr>
                <w:rFonts w:ascii="Arial" w:hAnsi="Arial" w:cs="Arial"/>
              </w:rPr>
            </w:pPr>
            <w:r w:rsidRPr="00324860">
              <w:rPr>
                <w:rFonts w:ascii="Arial" w:hAnsi="Arial" w:cs="Arial"/>
              </w:rPr>
              <w:t>Agreed</w:t>
            </w:r>
          </w:p>
          <w:p w14:paraId="7173B85B" w14:textId="0C17D1D1" w:rsidR="00FC1B52" w:rsidRPr="00324860" w:rsidRDefault="00FC1B52" w:rsidP="00A65381">
            <w:pPr>
              <w:rPr>
                <w:rFonts w:ascii="Arial" w:hAnsi="Arial" w:cs="Arial"/>
              </w:rPr>
            </w:pPr>
          </w:p>
        </w:tc>
      </w:tr>
      <w:tr w:rsidR="00A65381" w14:paraId="26AFA874" w14:textId="77777777" w:rsidTr="00482A3D">
        <w:tc>
          <w:tcPr>
            <w:tcW w:w="6091" w:type="dxa"/>
          </w:tcPr>
          <w:p w14:paraId="481DD022" w14:textId="156B8CB8" w:rsidR="00A65381" w:rsidRPr="0017484E" w:rsidRDefault="00A65381" w:rsidP="00A65381">
            <w:pPr>
              <w:pStyle w:val="ListParagraph"/>
              <w:numPr>
                <w:ilvl w:val="0"/>
                <w:numId w:val="23"/>
              </w:numPr>
              <w:rPr>
                <w:rFonts w:ascii="Arial" w:hAnsi="Arial" w:cs="Arial"/>
                <w:b/>
                <w:highlight w:val="yellow"/>
              </w:rPr>
            </w:pPr>
            <w:r w:rsidRPr="0017484E">
              <w:rPr>
                <w:rFonts w:ascii="Arial" w:hAnsi="Arial" w:cs="Arial"/>
                <w:b/>
                <w:bCs/>
                <w:highlight w:val="yellow"/>
              </w:rPr>
              <w:t xml:space="preserve">Detailed Design Stormwater Management Plan (modified) </w:t>
            </w:r>
          </w:p>
          <w:p w14:paraId="3A6E735F" w14:textId="77777777" w:rsidR="00A65381" w:rsidRDefault="00A65381" w:rsidP="00A65381">
            <w:pPr>
              <w:rPr>
                <w:rFonts w:ascii="Arial" w:hAnsi="Arial" w:cs="Arial"/>
              </w:rPr>
            </w:pPr>
          </w:p>
          <w:p w14:paraId="2E8388BB" w14:textId="77777777" w:rsidR="002E24DE" w:rsidRPr="0017484E" w:rsidRDefault="002E24DE" w:rsidP="002E24DE">
            <w:pPr>
              <w:rPr>
                <w:rFonts w:ascii="Arial" w:hAnsi="Arial" w:cs="Arial"/>
              </w:rPr>
            </w:pPr>
          </w:p>
        </w:tc>
        <w:tc>
          <w:tcPr>
            <w:tcW w:w="4819" w:type="dxa"/>
          </w:tcPr>
          <w:p w14:paraId="73038951" w14:textId="3CB9B303" w:rsidR="002E24DE" w:rsidRPr="002E24DE" w:rsidRDefault="002E24DE" w:rsidP="002E24DE">
            <w:pPr>
              <w:rPr>
                <w:rFonts w:ascii="Arial" w:hAnsi="Arial" w:cs="Arial"/>
              </w:rPr>
            </w:pPr>
            <w:r w:rsidRPr="002E24DE">
              <w:rPr>
                <w:rFonts w:ascii="Arial" w:hAnsi="Arial" w:cs="Arial"/>
              </w:rPr>
              <w:t>Add comment at end of condition to enable flood storage/ mitigation tank as part of their overall stormwater and flooding management.</w:t>
            </w:r>
          </w:p>
          <w:p w14:paraId="072136C5" w14:textId="77777777" w:rsidR="00A65381" w:rsidRPr="002E24DE" w:rsidRDefault="00A65381" w:rsidP="00A65381">
            <w:pPr>
              <w:rPr>
                <w:rFonts w:ascii="Arial" w:hAnsi="Arial" w:cs="Arial"/>
              </w:rPr>
            </w:pPr>
          </w:p>
        </w:tc>
        <w:tc>
          <w:tcPr>
            <w:tcW w:w="3650" w:type="dxa"/>
          </w:tcPr>
          <w:p w14:paraId="203EDCF7" w14:textId="5B7A5BF4" w:rsidR="00A65381" w:rsidRPr="002E24DE" w:rsidRDefault="002E24DE" w:rsidP="00A65381">
            <w:pPr>
              <w:rPr>
                <w:rFonts w:ascii="Arial" w:hAnsi="Arial" w:cs="Arial"/>
              </w:rPr>
            </w:pPr>
            <w:r w:rsidRPr="002E24DE">
              <w:rPr>
                <w:rFonts w:ascii="Arial" w:hAnsi="Arial" w:cs="Arial"/>
              </w:rPr>
              <w:t>Agreed.</w:t>
            </w:r>
          </w:p>
        </w:tc>
      </w:tr>
      <w:tr w:rsidR="00A65381" w14:paraId="1474B59D" w14:textId="77777777" w:rsidTr="00482A3D">
        <w:tc>
          <w:tcPr>
            <w:tcW w:w="6091" w:type="dxa"/>
          </w:tcPr>
          <w:p w14:paraId="3C030F74" w14:textId="22C9AC25" w:rsidR="00A65381" w:rsidRPr="0017484E" w:rsidRDefault="00A65381" w:rsidP="00A65381">
            <w:pPr>
              <w:rPr>
                <w:rFonts w:ascii="Arial" w:hAnsi="Arial" w:cs="Arial"/>
                <w:b/>
                <w:bCs/>
              </w:rPr>
            </w:pPr>
            <w:r w:rsidRPr="0017484E">
              <w:rPr>
                <w:rFonts w:ascii="Arial" w:hAnsi="Arial" w:cs="Arial"/>
                <w:b/>
                <w:bCs/>
              </w:rPr>
              <w:t>42. Erosion and Sediment Control Plan.</w:t>
            </w:r>
            <w:r w:rsidRPr="0017484E">
              <w:rPr>
                <w:rFonts w:ascii="Arial" w:hAnsi="Arial" w:cs="Arial"/>
              </w:rPr>
              <w:t xml:space="preserve"> </w:t>
            </w:r>
          </w:p>
        </w:tc>
        <w:tc>
          <w:tcPr>
            <w:tcW w:w="4819" w:type="dxa"/>
          </w:tcPr>
          <w:p w14:paraId="2DDDDAC3" w14:textId="77777777" w:rsidR="00A65381" w:rsidRPr="00F5068A" w:rsidRDefault="00A65381" w:rsidP="00A65381">
            <w:pPr>
              <w:rPr>
                <w:rFonts w:ascii="Arial" w:hAnsi="Arial" w:cs="Arial"/>
              </w:rPr>
            </w:pPr>
            <w:r w:rsidRPr="00F5068A">
              <w:rPr>
                <w:rFonts w:ascii="Arial" w:hAnsi="Arial" w:cs="Arial"/>
              </w:rPr>
              <w:t>This is a repeat of item 29.</w:t>
            </w:r>
          </w:p>
          <w:p w14:paraId="5C74B81F" w14:textId="77777777" w:rsidR="00A65381" w:rsidRDefault="00A65381" w:rsidP="00A65381">
            <w:pPr>
              <w:rPr>
                <w:rFonts w:ascii="Arial" w:hAnsi="Arial" w:cs="Arial"/>
              </w:rPr>
            </w:pPr>
          </w:p>
        </w:tc>
        <w:tc>
          <w:tcPr>
            <w:tcW w:w="3650" w:type="dxa"/>
          </w:tcPr>
          <w:p w14:paraId="04C85515" w14:textId="496F8D14" w:rsidR="00A65381" w:rsidRPr="00324860" w:rsidRDefault="00A6039D" w:rsidP="00A65381">
            <w:pPr>
              <w:rPr>
                <w:rFonts w:ascii="Arial" w:hAnsi="Arial" w:cs="Arial"/>
              </w:rPr>
            </w:pPr>
            <w:r>
              <w:rPr>
                <w:rFonts w:ascii="Arial" w:hAnsi="Arial" w:cs="Arial"/>
              </w:rPr>
              <w:t>Agreed</w:t>
            </w:r>
            <w:r w:rsidR="00D43730">
              <w:rPr>
                <w:rFonts w:ascii="Arial" w:hAnsi="Arial" w:cs="Arial"/>
              </w:rPr>
              <w:t>, delete 42</w:t>
            </w:r>
            <w:r>
              <w:rPr>
                <w:rFonts w:ascii="Arial" w:hAnsi="Arial" w:cs="Arial"/>
              </w:rPr>
              <w:t>.</w:t>
            </w:r>
          </w:p>
        </w:tc>
      </w:tr>
      <w:tr w:rsidR="00A65381" w14:paraId="5803237E" w14:textId="77777777" w:rsidTr="00482A3D">
        <w:tc>
          <w:tcPr>
            <w:tcW w:w="6091" w:type="dxa"/>
          </w:tcPr>
          <w:p w14:paraId="68E9F70E" w14:textId="77777777" w:rsidR="00A65381" w:rsidRPr="0017484E" w:rsidRDefault="00A65381" w:rsidP="00A65381">
            <w:pPr>
              <w:rPr>
                <w:rFonts w:ascii="Arial" w:hAnsi="Arial" w:cs="Arial"/>
                <w:b/>
                <w:bCs/>
              </w:rPr>
            </w:pPr>
            <w:r w:rsidRPr="0017484E">
              <w:rPr>
                <w:rFonts w:ascii="Arial" w:hAnsi="Arial" w:cs="Arial"/>
                <w:b/>
                <w:bCs/>
              </w:rPr>
              <w:t>44 Geotechnical Certification</w:t>
            </w:r>
          </w:p>
          <w:p w14:paraId="5C78657A" w14:textId="6770A24E" w:rsidR="00A65381" w:rsidRPr="0017484E" w:rsidRDefault="00A65381" w:rsidP="00A65381">
            <w:pPr>
              <w:pStyle w:val="ListParagraph"/>
              <w:numPr>
                <w:ilvl w:val="0"/>
                <w:numId w:val="32"/>
              </w:numPr>
              <w:rPr>
                <w:rFonts w:ascii="Arial" w:hAnsi="Arial" w:cs="Arial"/>
              </w:rPr>
            </w:pPr>
            <w:r w:rsidRPr="0017484E">
              <w:rPr>
                <w:rFonts w:ascii="Arial" w:hAnsi="Arial" w:cs="Arial"/>
              </w:rPr>
              <w:t>Certify that the construction certificate plans and supporting documentation are satisfactory from a geotechnical perspective.</w:t>
            </w:r>
          </w:p>
          <w:p w14:paraId="76565D7E" w14:textId="7B3B8D5A" w:rsidR="00A65381" w:rsidRPr="0017484E" w:rsidRDefault="00A65381" w:rsidP="00A65381">
            <w:pPr>
              <w:rPr>
                <w:rFonts w:ascii="Arial" w:hAnsi="Arial" w:cs="Arial"/>
                <w:b/>
                <w:bCs/>
              </w:rPr>
            </w:pPr>
          </w:p>
        </w:tc>
        <w:tc>
          <w:tcPr>
            <w:tcW w:w="4819" w:type="dxa"/>
          </w:tcPr>
          <w:p w14:paraId="12261688" w14:textId="77777777" w:rsidR="003D28B5" w:rsidRPr="003D28B5" w:rsidRDefault="003D28B5" w:rsidP="003D28B5">
            <w:pPr>
              <w:rPr>
                <w:rFonts w:ascii="Arial" w:hAnsi="Arial" w:cs="Arial"/>
                <w:color w:val="FF0000"/>
              </w:rPr>
            </w:pPr>
            <w:r w:rsidRPr="003D28B5">
              <w:rPr>
                <w:rFonts w:ascii="Arial" w:hAnsi="Arial" w:cs="Arial"/>
                <w:color w:val="FF0000"/>
              </w:rPr>
              <w:t xml:space="preserve">This clause is difficult to achieve. It requires a Geotechnical Engineer to provide certification of structural drawings, along with every other discipline involved in the design of this development. Surely the certification of structural drawings by a Structural Engineer would suffice. Would the certification by a </w:t>
            </w:r>
            <w:r w:rsidRPr="003D28B5">
              <w:rPr>
                <w:rFonts w:ascii="Arial" w:hAnsi="Arial" w:cs="Arial"/>
                <w:color w:val="FF0000"/>
              </w:rPr>
              <w:lastRenderedPageBreak/>
              <w:t>Geotechnical Engineer be okay if it is limited to ground condition assumptions made by the Structural Engineer?</w:t>
            </w:r>
          </w:p>
          <w:p w14:paraId="5A3B2144" w14:textId="77777777" w:rsidR="003D28B5" w:rsidRPr="003D28B5" w:rsidRDefault="003D28B5" w:rsidP="003D28B5">
            <w:pPr>
              <w:rPr>
                <w:rFonts w:ascii="Arial" w:hAnsi="Arial" w:cs="Arial"/>
                <w:color w:val="FF0000"/>
              </w:rPr>
            </w:pPr>
          </w:p>
          <w:p w14:paraId="297820F2" w14:textId="77777777" w:rsidR="003D28B5" w:rsidRPr="003D28B5" w:rsidRDefault="003D28B5" w:rsidP="003D28B5">
            <w:pPr>
              <w:rPr>
                <w:rFonts w:ascii="Arial" w:hAnsi="Arial" w:cs="Arial"/>
                <w:color w:val="FF0000"/>
              </w:rPr>
            </w:pPr>
            <w:r w:rsidRPr="003D28B5">
              <w:rPr>
                <w:rFonts w:ascii="Arial" w:hAnsi="Arial" w:cs="Arial"/>
                <w:color w:val="FF0000"/>
              </w:rPr>
              <w:t>This clause could be written as, “certify that all ground conditions assumed in construction certificate plans are satisfactory from a geotechnical perspective,” as that would allow for the author of the geotechnical report to sign off that their provided information is reliable. The process would likely be for a smaller version of the geotechnical report to just list ground conditions, signed off by the Geotechnical Engineer.</w:t>
            </w:r>
          </w:p>
          <w:p w14:paraId="0094A555" w14:textId="77777777" w:rsidR="003D28B5" w:rsidRPr="003D28B5" w:rsidRDefault="003D28B5" w:rsidP="003D28B5">
            <w:pPr>
              <w:rPr>
                <w:rFonts w:ascii="Arial" w:hAnsi="Arial" w:cs="Arial"/>
                <w:color w:val="FF0000"/>
              </w:rPr>
            </w:pPr>
          </w:p>
          <w:p w14:paraId="619750F2" w14:textId="77777777" w:rsidR="003D28B5" w:rsidRPr="003D28B5" w:rsidRDefault="003D28B5" w:rsidP="003D28B5">
            <w:pPr>
              <w:rPr>
                <w:rFonts w:ascii="Arial" w:hAnsi="Arial" w:cs="Arial"/>
                <w:color w:val="FF0000"/>
              </w:rPr>
            </w:pPr>
            <w:r w:rsidRPr="003D28B5">
              <w:rPr>
                <w:rFonts w:ascii="Arial" w:hAnsi="Arial" w:cs="Arial"/>
                <w:color w:val="FF0000"/>
              </w:rPr>
              <w:t>Either that or change the clause to, “provide a Geotechnical Report on ground conditions and effects of construction on adjoining land,” if this clause is about protecting adjacent landowners.</w:t>
            </w:r>
          </w:p>
          <w:p w14:paraId="6A4D98D7" w14:textId="77777777" w:rsidR="00A65381" w:rsidRPr="003D28B5" w:rsidRDefault="00A65381" w:rsidP="00A65381">
            <w:pPr>
              <w:rPr>
                <w:rFonts w:ascii="Arial" w:hAnsi="Arial" w:cs="Arial"/>
                <w:color w:val="FF0000"/>
              </w:rPr>
            </w:pPr>
          </w:p>
        </w:tc>
        <w:tc>
          <w:tcPr>
            <w:tcW w:w="3650" w:type="dxa"/>
          </w:tcPr>
          <w:p w14:paraId="48E4F6D6" w14:textId="77777777" w:rsidR="00AB0208" w:rsidRPr="00AB0208" w:rsidRDefault="00AB0208" w:rsidP="00AB0208">
            <w:pPr>
              <w:rPr>
                <w:rFonts w:ascii="Arial" w:hAnsi="Arial" w:cs="Arial"/>
              </w:rPr>
            </w:pPr>
            <w:r w:rsidRPr="00AB0208">
              <w:rPr>
                <w:rFonts w:ascii="Arial" w:hAnsi="Arial" w:cs="Arial"/>
              </w:rPr>
              <w:lastRenderedPageBreak/>
              <w:t>Disagree with the comments that the condition requires a Geotech engineer to provided certification of structural drawings. The Geotech engineer will only be signing off from a “geotechnical perspective”</w:t>
            </w:r>
          </w:p>
          <w:p w14:paraId="12DE44F0" w14:textId="77777777" w:rsidR="00AB0208" w:rsidRPr="00AB0208" w:rsidRDefault="00AB0208" w:rsidP="00AB0208">
            <w:pPr>
              <w:rPr>
                <w:rFonts w:ascii="Arial" w:hAnsi="Arial" w:cs="Arial"/>
              </w:rPr>
            </w:pPr>
          </w:p>
          <w:p w14:paraId="3DED69DD" w14:textId="740772D1" w:rsidR="00A65381" w:rsidRPr="00BF24AE" w:rsidRDefault="00AB0208" w:rsidP="00AB0208">
            <w:pPr>
              <w:rPr>
                <w:rFonts w:ascii="Arial" w:hAnsi="Arial" w:cs="Arial"/>
                <w:highlight w:val="yellow"/>
              </w:rPr>
            </w:pPr>
            <w:r w:rsidRPr="003B1A94">
              <w:rPr>
                <w:rFonts w:ascii="Arial" w:hAnsi="Arial" w:cs="Arial"/>
              </w:rPr>
              <w:lastRenderedPageBreak/>
              <w:t>Propose standard condition remains as provided.</w:t>
            </w:r>
          </w:p>
        </w:tc>
      </w:tr>
      <w:tr w:rsidR="00652A97" w14:paraId="73A7BF4C" w14:textId="77777777" w:rsidTr="00482A3D">
        <w:tc>
          <w:tcPr>
            <w:tcW w:w="6091" w:type="dxa"/>
          </w:tcPr>
          <w:p w14:paraId="2C41C3E1" w14:textId="75176A79" w:rsidR="00652A97" w:rsidRPr="00A73D62" w:rsidRDefault="00652A97" w:rsidP="00A73D62">
            <w:pPr>
              <w:ind w:left="22"/>
              <w:rPr>
                <w:rFonts w:ascii="Arial" w:eastAsia="Aptos" w:hAnsi="Arial" w:cs="Arial"/>
                <w:b/>
                <w:bCs/>
                <w:kern w:val="0"/>
                <w:lang w:eastAsia="en-US"/>
                <w14:ligatures w14:val="none"/>
              </w:rPr>
            </w:pPr>
            <w:r>
              <w:rPr>
                <w:rFonts w:ascii="Arial" w:eastAsia="Aptos" w:hAnsi="Arial" w:cs="Arial"/>
                <w:b/>
                <w:bCs/>
                <w:kern w:val="0"/>
                <w:lang w:eastAsia="en-US"/>
                <w14:ligatures w14:val="none"/>
              </w:rPr>
              <w:lastRenderedPageBreak/>
              <w:t xml:space="preserve">53. </w:t>
            </w:r>
            <w:r w:rsidRPr="00A73D62">
              <w:rPr>
                <w:rFonts w:ascii="Arial" w:eastAsia="Aptos" w:hAnsi="Arial" w:cs="Arial"/>
                <w:b/>
                <w:bCs/>
                <w:kern w:val="0"/>
                <w:lang w:eastAsia="en-US"/>
                <w14:ligatures w14:val="none"/>
              </w:rPr>
              <w:t>Tree Offset Controls.</w:t>
            </w:r>
          </w:p>
          <w:p w14:paraId="720457A4" w14:textId="77777777" w:rsidR="00652A97" w:rsidRPr="00A73D62" w:rsidRDefault="00652A97" w:rsidP="00A73D62">
            <w:pPr>
              <w:ind w:left="22"/>
              <w:rPr>
                <w:rFonts w:ascii="Arial" w:eastAsia="Aptos" w:hAnsi="Arial" w:cs="Arial"/>
                <w:kern w:val="0"/>
                <w:lang w:eastAsia="en-US"/>
                <w14:ligatures w14:val="none"/>
              </w:rPr>
            </w:pPr>
          </w:p>
          <w:p w14:paraId="2BA324AB" w14:textId="77777777" w:rsidR="00652A97" w:rsidRPr="00A73D62" w:rsidRDefault="00652A97" w:rsidP="00A73D62">
            <w:pPr>
              <w:ind w:left="22"/>
              <w:rPr>
                <w:rFonts w:ascii="Arial" w:eastAsia="Aptos" w:hAnsi="Arial" w:cs="Arial"/>
                <w:kern w:val="0"/>
                <w:lang w:eastAsia="en-US"/>
                <w14:ligatures w14:val="none"/>
              </w:rPr>
            </w:pPr>
            <w:r w:rsidRPr="00A73D62">
              <w:rPr>
                <w:rFonts w:ascii="Arial" w:eastAsia="Aptos" w:hAnsi="Arial" w:cs="Arial"/>
                <w:kern w:val="0"/>
                <w:lang w:eastAsia="en-US"/>
                <w14:ligatures w14:val="none"/>
              </w:rPr>
              <w:t>The proposed development includes the removal of twenty-two (22) live trees. To offset the loss of canopy the applicant is required to replace the tree</w:t>
            </w:r>
            <w:r w:rsidRPr="00A73D62">
              <w:rPr>
                <w:rFonts w:ascii="Arial" w:eastAsia="Aptos" w:hAnsi="Arial" w:cs="Arial"/>
                <w:color w:val="FF0000"/>
                <w:kern w:val="0"/>
                <w:lang w:eastAsia="en-US"/>
                <w14:ligatures w14:val="none"/>
              </w:rPr>
              <w:t>s</w:t>
            </w:r>
            <w:r w:rsidRPr="00A73D62">
              <w:rPr>
                <w:rFonts w:ascii="Arial" w:eastAsia="Aptos" w:hAnsi="Arial" w:cs="Arial"/>
                <w:kern w:val="0"/>
                <w:lang w:eastAsia="en-US"/>
                <w14:ligatures w14:val="none"/>
              </w:rPr>
              <w:t xml:space="preserve"> at a </w:t>
            </w:r>
            <w:r w:rsidRPr="00A73D62">
              <w:rPr>
                <w:rFonts w:ascii="Arial" w:eastAsia="Aptos" w:hAnsi="Arial" w:cs="Arial"/>
                <w:color w:val="FF0000"/>
                <w:kern w:val="0"/>
                <w:lang w:eastAsia="en-US"/>
                <w14:ligatures w14:val="none"/>
              </w:rPr>
              <w:t xml:space="preserve">minimum </w:t>
            </w:r>
            <w:r w:rsidRPr="00A73D62">
              <w:rPr>
                <w:rFonts w:ascii="Arial" w:eastAsia="Aptos" w:hAnsi="Arial" w:cs="Arial"/>
                <w:kern w:val="0"/>
                <w:lang w:eastAsia="en-US"/>
                <w14:ligatures w14:val="none"/>
              </w:rPr>
              <w:t xml:space="preserve">3:1 replacement ratio, therefore a </w:t>
            </w:r>
            <w:r w:rsidRPr="00A73D62">
              <w:rPr>
                <w:rFonts w:ascii="Arial" w:eastAsia="Aptos" w:hAnsi="Arial" w:cs="Arial"/>
                <w:strike/>
                <w:kern w:val="0"/>
                <w:lang w:eastAsia="en-US"/>
                <w14:ligatures w14:val="none"/>
              </w:rPr>
              <w:t>total</w:t>
            </w:r>
            <w:r w:rsidRPr="00A73D62">
              <w:rPr>
                <w:rFonts w:ascii="Arial" w:eastAsia="Aptos" w:hAnsi="Arial" w:cs="Arial"/>
                <w:color w:val="FF0000"/>
                <w:kern w:val="0"/>
                <w:lang w:eastAsia="en-US"/>
                <w14:ligatures w14:val="none"/>
              </w:rPr>
              <w:t xml:space="preserve"> minimum</w:t>
            </w:r>
            <w:r w:rsidRPr="00A73D62">
              <w:rPr>
                <w:rFonts w:ascii="Arial" w:eastAsia="Aptos" w:hAnsi="Arial" w:cs="Arial"/>
                <w:kern w:val="0"/>
                <w:lang w:eastAsia="en-US"/>
                <w14:ligatures w14:val="none"/>
              </w:rPr>
              <w:t xml:space="preserve"> of sixty-six (66) new trees shall be planted to offset the canopy loss for environmental reasons. </w:t>
            </w:r>
          </w:p>
          <w:p w14:paraId="4C17A769" w14:textId="77777777" w:rsidR="00652A97" w:rsidRPr="00652A97" w:rsidRDefault="00652A97" w:rsidP="00A65381">
            <w:pPr>
              <w:rPr>
                <w:rFonts w:ascii="Arial" w:hAnsi="Arial" w:cs="Arial"/>
                <w:b/>
                <w:bCs/>
              </w:rPr>
            </w:pPr>
          </w:p>
        </w:tc>
        <w:tc>
          <w:tcPr>
            <w:tcW w:w="4819" w:type="dxa"/>
          </w:tcPr>
          <w:p w14:paraId="427E4614" w14:textId="735DA170" w:rsidR="00652A97" w:rsidRPr="00652A97" w:rsidRDefault="00652A97" w:rsidP="00A65381">
            <w:pPr>
              <w:rPr>
                <w:rFonts w:ascii="Arial" w:hAnsi="Arial" w:cs="Arial"/>
              </w:rPr>
            </w:pPr>
            <w:r>
              <w:rPr>
                <w:rFonts w:ascii="Arial" w:hAnsi="Arial" w:cs="Arial"/>
              </w:rPr>
              <w:t>The condition currently only permits fewer plantings than proposed.</w:t>
            </w:r>
          </w:p>
        </w:tc>
        <w:tc>
          <w:tcPr>
            <w:tcW w:w="3650" w:type="dxa"/>
          </w:tcPr>
          <w:p w14:paraId="01534C6E" w14:textId="65C17537" w:rsidR="00652A97" w:rsidRDefault="00652A97" w:rsidP="00A65381">
            <w:pPr>
              <w:rPr>
                <w:rFonts w:ascii="Arial" w:hAnsi="Arial" w:cs="Arial"/>
              </w:rPr>
            </w:pPr>
            <w:r>
              <w:rPr>
                <w:rFonts w:ascii="Arial" w:hAnsi="Arial" w:cs="Arial"/>
              </w:rPr>
              <w:t>Agreed.</w:t>
            </w:r>
          </w:p>
        </w:tc>
      </w:tr>
      <w:tr w:rsidR="00A65381" w14:paraId="40AADE45" w14:textId="77777777" w:rsidTr="00482A3D">
        <w:tc>
          <w:tcPr>
            <w:tcW w:w="6091" w:type="dxa"/>
          </w:tcPr>
          <w:p w14:paraId="21A7D0E3" w14:textId="77777777" w:rsidR="00A65381" w:rsidRPr="00652A97" w:rsidRDefault="00A65381" w:rsidP="00A65381">
            <w:pPr>
              <w:rPr>
                <w:rFonts w:ascii="Arial" w:hAnsi="Arial" w:cs="Arial"/>
                <w:b/>
                <w:bCs/>
              </w:rPr>
            </w:pPr>
            <w:r w:rsidRPr="00652A97">
              <w:rPr>
                <w:rFonts w:ascii="Arial" w:hAnsi="Arial" w:cs="Arial"/>
                <w:b/>
                <w:bCs/>
              </w:rPr>
              <w:t>56. Erosion and Sediment Controls in Place.</w:t>
            </w:r>
          </w:p>
          <w:p w14:paraId="773CA485" w14:textId="77777777" w:rsidR="00A65381" w:rsidRPr="00652A97" w:rsidRDefault="00A65381" w:rsidP="00A65381">
            <w:pPr>
              <w:rPr>
                <w:rFonts w:ascii="Arial" w:hAnsi="Arial" w:cs="Arial"/>
                <w:iCs/>
              </w:rPr>
            </w:pPr>
            <w:r w:rsidRPr="00652A97">
              <w:rPr>
                <w:rFonts w:ascii="Arial" w:hAnsi="Arial" w:cs="Arial"/>
                <w:iCs/>
              </w:rPr>
              <w:t xml:space="preserve">Before any site work commences, the Principal Certifier must be satisfied the erosion and sediment controls in the Erosion and Sediment Control Plan are in place.  These controls must remain in place until </w:t>
            </w:r>
            <w:r w:rsidRPr="00652A97">
              <w:rPr>
                <w:rFonts w:ascii="Arial" w:hAnsi="Arial" w:cs="Arial"/>
              </w:rPr>
              <w:t>any</w:t>
            </w:r>
            <w:r w:rsidRPr="00652A97">
              <w:rPr>
                <w:rFonts w:ascii="Arial" w:hAnsi="Arial" w:cs="Arial"/>
                <w:iCs/>
              </w:rPr>
              <w:t xml:space="preserve"> bare earth has been </w:t>
            </w:r>
            <w:r w:rsidRPr="00652A97">
              <w:rPr>
                <w:rFonts w:ascii="Arial" w:hAnsi="Arial" w:cs="Arial"/>
                <w:iCs/>
              </w:rPr>
              <w:lastRenderedPageBreak/>
              <w:t xml:space="preserve">restabilised in accordance with the </w:t>
            </w:r>
            <w:r w:rsidRPr="00652A97">
              <w:rPr>
                <w:rFonts w:ascii="Arial" w:hAnsi="Arial" w:cs="Arial"/>
                <w:i/>
                <w:iCs/>
              </w:rPr>
              <w:t>NSW Department of Housing Manual ‘Managing Urban Stormwater: Soils and Construction Certificate</w:t>
            </w:r>
            <w:r w:rsidRPr="00652A97">
              <w:rPr>
                <w:rFonts w:ascii="Arial" w:hAnsi="Arial" w:cs="Arial"/>
                <w:iCs/>
              </w:rPr>
              <w:t>’ (the Blue Book) (as amended from time to time).</w:t>
            </w:r>
          </w:p>
          <w:p w14:paraId="0757DE23" w14:textId="2EE96C17" w:rsidR="00A65381" w:rsidRPr="00652A97" w:rsidRDefault="00A65381" w:rsidP="00A65381">
            <w:pPr>
              <w:rPr>
                <w:rFonts w:ascii="Arial" w:hAnsi="Arial" w:cs="Arial"/>
              </w:rPr>
            </w:pPr>
          </w:p>
        </w:tc>
        <w:tc>
          <w:tcPr>
            <w:tcW w:w="4819" w:type="dxa"/>
          </w:tcPr>
          <w:p w14:paraId="50F197AB" w14:textId="2E2E026B" w:rsidR="00A65381" w:rsidRPr="00652A97" w:rsidRDefault="00A65381" w:rsidP="00A65381">
            <w:pPr>
              <w:rPr>
                <w:rFonts w:ascii="Arial" w:hAnsi="Arial" w:cs="Arial"/>
              </w:rPr>
            </w:pPr>
            <w:r w:rsidRPr="00652A97">
              <w:rPr>
                <w:rFonts w:ascii="Arial" w:hAnsi="Arial" w:cs="Arial"/>
              </w:rPr>
              <w:lastRenderedPageBreak/>
              <w:t>This is (almost but not quite) a repeat of 55.</w:t>
            </w:r>
          </w:p>
        </w:tc>
        <w:tc>
          <w:tcPr>
            <w:tcW w:w="3650" w:type="dxa"/>
          </w:tcPr>
          <w:p w14:paraId="5F5450C1" w14:textId="6E4DA60B" w:rsidR="00A65381" w:rsidRPr="00324860" w:rsidRDefault="00A969B1" w:rsidP="00A65381">
            <w:pPr>
              <w:rPr>
                <w:rFonts w:ascii="Arial" w:hAnsi="Arial" w:cs="Arial"/>
              </w:rPr>
            </w:pPr>
            <w:r>
              <w:rPr>
                <w:rFonts w:ascii="Arial" w:hAnsi="Arial" w:cs="Arial"/>
              </w:rPr>
              <w:t>Agreed; delete 55.</w:t>
            </w:r>
          </w:p>
        </w:tc>
      </w:tr>
      <w:tr w:rsidR="00A65381" w14:paraId="4F2E9AB8" w14:textId="77777777" w:rsidTr="00482A3D">
        <w:tc>
          <w:tcPr>
            <w:tcW w:w="6091" w:type="dxa"/>
          </w:tcPr>
          <w:p w14:paraId="7DE21091" w14:textId="77777777" w:rsidR="00A65381" w:rsidRPr="00BF24AE" w:rsidRDefault="00A65381" w:rsidP="00A65381">
            <w:pPr>
              <w:numPr>
                <w:ilvl w:val="0"/>
                <w:numId w:val="30"/>
              </w:numPr>
              <w:rPr>
                <w:rFonts w:ascii="Arial" w:hAnsi="Arial" w:cs="Arial"/>
              </w:rPr>
            </w:pPr>
            <w:r w:rsidRPr="00BF24AE">
              <w:rPr>
                <w:rFonts w:ascii="Arial" w:hAnsi="Arial" w:cs="Arial"/>
              </w:rPr>
              <w:t>Tree Protection</w:t>
            </w:r>
          </w:p>
          <w:p w14:paraId="64A2990A" w14:textId="266247CD" w:rsidR="00A65381" w:rsidRPr="00BF24AE" w:rsidRDefault="00A65381" w:rsidP="00A65381">
            <w:pPr>
              <w:rPr>
                <w:rFonts w:ascii="Arial" w:hAnsi="Arial" w:cs="Arial"/>
              </w:rPr>
            </w:pPr>
            <w:r w:rsidRPr="00BF24AE">
              <w:rPr>
                <w:rFonts w:ascii="Arial" w:hAnsi="Arial" w:cs="Arial"/>
              </w:rPr>
              <w:t>(i)</w:t>
            </w:r>
            <w:r w:rsidRPr="00BF24AE">
              <w:rPr>
                <w:rFonts w:ascii="Arial" w:hAnsi="Arial" w:cs="Arial"/>
              </w:rPr>
              <w:tab/>
              <w:t xml:space="preserve">Prior to commencement of any work on site, in order to ensure that trees listed within condition </w:t>
            </w:r>
            <w:r w:rsidRPr="00BF24AE">
              <w:rPr>
                <w:rFonts w:ascii="Arial" w:hAnsi="Arial" w:cs="Arial"/>
              </w:rPr>
              <w:fldChar w:fldCharType="begin"/>
            </w:r>
            <w:r w:rsidRPr="00BF24AE">
              <w:rPr>
                <w:rFonts w:ascii="Arial" w:hAnsi="Arial" w:cs="Arial"/>
              </w:rPr>
              <w:instrText xml:space="preserve"> REF _Ref184376519 \r \h </w:instrText>
            </w:r>
            <w:r>
              <w:rPr>
                <w:rFonts w:ascii="Arial" w:hAnsi="Arial" w:cs="Arial"/>
              </w:rPr>
              <w:instrText xml:space="preserve"> \* MERGEFORMAT </w:instrText>
            </w:r>
            <w:r w:rsidRPr="00BF24AE">
              <w:rPr>
                <w:rFonts w:ascii="Arial" w:hAnsi="Arial" w:cs="Arial"/>
              </w:rPr>
            </w:r>
            <w:r w:rsidRPr="00BF24AE">
              <w:rPr>
                <w:rFonts w:ascii="Arial" w:hAnsi="Arial" w:cs="Arial"/>
              </w:rPr>
              <w:fldChar w:fldCharType="separate"/>
            </w:r>
            <w:r w:rsidRPr="00BF24AE">
              <w:rPr>
                <w:rFonts w:ascii="Arial" w:hAnsi="Arial" w:cs="Arial"/>
              </w:rPr>
              <w:t>10</w:t>
            </w:r>
            <w:r w:rsidRPr="00BF24AE">
              <w:rPr>
                <w:rFonts w:ascii="Arial" w:hAnsi="Arial" w:cs="Arial"/>
              </w:rPr>
              <w:fldChar w:fldCharType="end"/>
            </w:r>
            <w:r w:rsidRPr="00BF24AE">
              <w:rPr>
                <w:rFonts w:ascii="Arial" w:hAnsi="Arial" w:cs="Arial"/>
              </w:rPr>
              <w:t>(</w:t>
            </w:r>
            <w:proofErr w:type="spellStart"/>
            <w:r w:rsidRPr="00BF24AE">
              <w:rPr>
                <w:rFonts w:ascii="Arial" w:hAnsi="Arial" w:cs="Arial"/>
              </w:rPr>
              <w:t>i</w:t>
            </w:r>
            <w:proofErr w:type="spellEnd"/>
            <w:r w:rsidRPr="00BF24AE">
              <w:rPr>
                <w:rFonts w:ascii="Arial" w:hAnsi="Arial" w:cs="Arial"/>
              </w:rPr>
              <w:t xml:space="preserve">) and </w:t>
            </w:r>
            <w:r w:rsidRPr="00BF24AE">
              <w:rPr>
                <w:rFonts w:ascii="Arial" w:hAnsi="Arial" w:cs="Arial"/>
              </w:rPr>
              <w:fldChar w:fldCharType="begin"/>
            </w:r>
            <w:r w:rsidRPr="00BF24AE">
              <w:rPr>
                <w:rFonts w:ascii="Arial" w:hAnsi="Arial" w:cs="Arial"/>
              </w:rPr>
              <w:instrText xml:space="preserve"> REF _Ref184376519 \r \h </w:instrText>
            </w:r>
            <w:r>
              <w:rPr>
                <w:rFonts w:ascii="Arial" w:hAnsi="Arial" w:cs="Arial"/>
              </w:rPr>
              <w:instrText xml:space="preserve"> \* MERGEFORMAT </w:instrText>
            </w:r>
            <w:r w:rsidRPr="00BF24AE">
              <w:rPr>
                <w:rFonts w:ascii="Arial" w:hAnsi="Arial" w:cs="Arial"/>
              </w:rPr>
            </w:r>
            <w:r w:rsidRPr="00BF24AE">
              <w:rPr>
                <w:rFonts w:ascii="Arial" w:hAnsi="Arial" w:cs="Arial"/>
              </w:rPr>
              <w:fldChar w:fldCharType="separate"/>
            </w:r>
            <w:r w:rsidRPr="00BF24AE">
              <w:rPr>
                <w:rFonts w:ascii="Arial" w:hAnsi="Arial" w:cs="Arial"/>
              </w:rPr>
              <w:t>10</w:t>
            </w:r>
            <w:r w:rsidRPr="00BF24AE">
              <w:rPr>
                <w:rFonts w:ascii="Arial" w:hAnsi="Arial" w:cs="Arial"/>
              </w:rPr>
              <w:fldChar w:fldCharType="end"/>
            </w:r>
            <w:r w:rsidRPr="00BF24AE">
              <w:rPr>
                <w:rFonts w:ascii="Arial" w:hAnsi="Arial" w:cs="Arial"/>
              </w:rPr>
              <w:t xml:space="preserve"> (ii) are protected against adverse conditions during demolition and construction, and the health and structural stability ensured, all Tree Protection Zones (TPZs) shall be established as follows:</w:t>
            </w:r>
          </w:p>
          <w:p w14:paraId="4CD5F2F8" w14:textId="77777777" w:rsidR="00A65381" w:rsidRPr="00BF24AE" w:rsidRDefault="00A65381" w:rsidP="00A65381">
            <w:pPr>
              <w:rPr>
                <w:rFonts w:ascii="Arial" w:hAnsi="Arial" w:cs="Arial"/>
              </w:rPr>
            </w:pPr>
          </w:p>
          <w:p w14:paraId="46D6E1DF" w14:textId="77777777" w:rsidR="00A65381" w:rsidRPr="00580B79" w:rsidRDefault="00A65381" w:rsidP="00A65381">
            <w:pPr>
              <w:rPr>
                <w:rFonts w:ascii="Arial" w:hAnsi="Arial" w:cs="Arial"/>
                <w:strike/>
                <w:color w:val="FF0000"/>
              </w:rPr>
            </w:pPr>
            <w:r w:rsidRPr="00580B79">
              <w:rPr>
                <w:rFonts w:ascii="Arial" w:hAnsi="Arial" w:cs="Arial"/>
                <w:strike/>
                <w:color w:val="FF0000"/>
              </w:rPr>
              <w:t>A.</w:t>
            </w:r>
            <w:r w:rsidRPr="00580B79">
              <w:rPr>
                <w:rFonts w:ascii="Arial" w:hAnsi="Arial" w:cs="Arial"/>
                <w:strike/>
                <w:color w:val="FF0000"/>
              </w:rPr>
              <w:tab/>
              <w:t>To protect and retain trees in accordance with AS4970</w:t>
            </w:r>
            <w:r w:rsidRPr="00580B79">
              <w:rPr>
                <w:rFonts w:ascii="Arial" w:hAnsi="Arial" w:cs="Arial"/>
                <w:strike/>
                <w:color w:val="FF0000"/>
              </w:rPr>
              <w:softHyphen/>
              <w:t>2009 protective fences consisting of chain wire mesh temporary fence panels with a height 1.8m shall be erected outside the dripline. The fence panels must be securely mounted . and braced to prevent movement. The area within the fencing must be mulched with leaf mulch to a depth of 100mm and a weekly deep watering program undertaken, and</w:t>
            </w:r>
          </w:p>
          <w:p w14:paraId="3CA3F051" w14:textId="77777777" w:rsidR="00A65381" w:rsidRPr="00BF24AE" w:rsidRDefault="00A65381" w:rsidP="00A65381">
            <w:pPr>
              <w:rPr>
                <w:rFonts w:ascii="Arial" w:hAnsi="Arial" w:cs="Arial"/>
              </w:rPr>
            </w:pPr>
          </w:p>
          <w:p w14:paraId="78473820" w14:textId="77777777" w:rsidR="00A65381" w:rsidRPr="00BF24AE" w:rsidRDefault="00A65381" w:rsidP="00A65381">
            <w:pPr>
              <w:rPr>
                <w:rFonts w:ascii="Arial" w:hAnsi="Arial" w:cs="Arial"/>
              </w:rPr>
            </w:pPr>
            <w:r w:rsidRPr="00BF24AE">
              <w:rPr>
                <w:rFonts w:ascii="Arial" w:hAnsi="Arial" w:cs="Arial"/>
              </w:rPr>
              <w:t>B.</w:t>
            </w:r>
            <w:r w:rsidRPr="00BF24AE">
              <w:rPr>
                <w:rFonts w:ascii="Arial" w:hAnsi="Arial" w:cs="Arial"/>
              </w:rPr>
              <w:tab/>
              <w:t>Protective fences at least 1.5 metres high erected, at the greater of the drip line or 1.5 metres from the trunk of each tree which is to be retained. The protective fences shall consist of para-webbing or chain wire mesh mounted on star pickets or similar metal posts, shall be in place prior to the commencement of any work on site and shall remain until the completion of all building and hard landscape construction, and</w:t>
            </w:r>
          </w:p>
          <w:p w14:paraId="319B0E32" w14:textId="77777777" w:rsidR="00A65381" w:rsidRPr="00F5068A" w:rsidRDefault="00A65381" w:rsidP="00A65381">
            <w:pPr>
              <w:rPr>
                <w:rFonts w:ascii="Arial" w:hAnsi="Arial" w:cs="Arial"/>
                <w:b/>
                <w:bCs/>
              </w:rPr>
            </w:pPr>
          </w:p>
        </w:tc>
        <w:tc>
          <w:tcPr>
            <w:tcW w:w="4819" w:type="dxa"/>
          </w:tcPr>
          <w:p w14:paraId="7F4806CF" w14:textId="77777777" w:rsidR="00A65381" w:rsidRDefault="00A65381" w:rsidP="00A65381">
            <w:pPr>
              <w:rPr>
                <w:rFonts w:ascii="Arial" w:hAnsi="Arial" w:cs="Arial"/>
              </w:rPr>
            </w:pPr>
            <w:r>
              <w:rPr>
                <w:rFonts w:ascii="Arial" w:hAnsi="Arial" w:cs="Arial"/>
              </w:rPr>
              <w:t>A &amp; B contradictory</w:t>
            </w:r>
          </w:p>
          <w:p w14:paraId="2351C4F3" w14:textId="77777777" w:rsidR="00580B79" w:rsidRDefault="00580B79" w:rsidP="00A65381">
            <w:pPr>
              <w:rPr>
                <w:rFonts w:ascii="Arial" w:hAnsi="Arial" w:cs="Arial"/>
                <w:color w:val="FF0000"/>
              </w:rPr>
            </w:pPr>
            <w:r w:rsidRPr="00763354">
              <w:rPr>
                <w:rFonts w:ascii="Arial" w:hAnsi="Arial" w:cs="Arial"/>
                <w:color w:val="FF0000"/>
              </w:rPr>
              <w:t>Remove A and keep B</w:t>
            </w:r>
          </w:p>
          <w:p w14:paraId="1E2A28C6" w14:textId="77777777" w:rsidR="00451240" w:rsidRDefault="00451240" w:rsidP="00A65381">
            <w:pPr>
              <w:rPr>
                <w:rFonts w:ascii="Arial" w:hAnsi="Arial" w:cs="Arial"/>
                <w:color w:val="FF0000"/>
              </w:rPr>
            </w:pPr>
          </w:p>
          <w:p w14:paraId="247C671D" w14:textId="04E303DD" w:rsidR="00451240" w:rsidRPr="00324860" w:rsidRDefault="00451240" w:rsidP="00A65381">
            <w:pPr>
              <w:rPr>
                <w:rFonts w:ascii="Arial" w:hAnsi="Arial" w:cs="Arial"/>
              </w:rPr>
            </w:pPr>
            <w:r w:rsidRPr="00451240">
              <w:rPr>
                <w:rFonts w:ascii="Arial" w:hAnsi="Arial" w:cs="Arial"/>
              </w:rPr>
              <w:t>There is already protection provided in 61(i)(B) which doesn’t provide the burden of a deep-watering program on trees which currently have no watering program. Para-webbing also allows better access for maintenance/inspection if the trees require it during the construction process.</w:t>
            </w:r>
          </w:p>
        </w:tc>
        <w:tc>
          <w:tcPr>
            <w:tcW w:w="3650" w:type="dxa"/>
          </w:tcPr>
          <w:p w14:paraId="538C79EF" w14:textId="226E4252" w:rsidR="00A65381" w:rsidRPr="00324860" w:rsidRDefault="00A73D62" w:rsidP="00A65381">
            <w:pPr>
              <w:rPr>
                <w:rFonts w:ascii="Arial" w:hAnsi="Arial" w:cs="Arial"/>
              </w:rPr>
            </w:pPr>
            <w:r>
              <w:rPr>
                <w:rFonts w:ascii="Arial" w:hAnsi="Arial" w:cs="Arial"/>
              </w:rPr>
              <w:t>Agreed</w:t>
            </w:r>
          </w:p>
        </w:tc>
      </w:tr>
      <w:tr w:rsidR="00A65381" w14:paraId="594DF08E" w14:textId="77777777" w:rsidTr="00482A3D">
        <w:tc>
          <w:tcPr>
            <w:tcW w:w="6091" w:type="dxa"/>
          </w:tcPr>
          <w:p w14:paraId="756B648B" w14:textId="77777777" w:rsidR="00A65381" w:rsidRPr="002B7112" w:rsidRDefault="00A65381" w:rsidP="00A65381">
            <w:pPr>
              <w:rPr>
                <w:rFonts w:ascii="Arial" w:hAnsi="Arial" w:cs="Arial"/>
                <w:b/>
                <w:bCs/>
              </w:rPr>
            </w:pPr>
            <w:r w:rsidRPr="00BF24AE">
              <w:rPr>
                <w:rFonts w:ascii="Arial" w:hAnsi="Arial" w:cs="Arial"/>
                <w:b/>
                <w:bCs/>
                <w:highlight w:val="yellow"/>
              </w:rPr>
              <w:t>68</w:t>
            </w:r>
            <w:r w:rsidRPr="002B7112">
              <w:rPr>
                <w:rFonts w:ascii="Arial" w:hAnsi="Arial" w:cs="Arial"/>
                <w:b/>
                <w:bCs/>
              </w:rPr>
              <w:t>. Construction Activities – Minimise Pollution</w:t>
            </w:r>
          </w:p>
          <w:p w14:paraId="20A4CEC1" w14:textId="76D32713" w:rsidR="00A65381" w:rsidRPr="002B7112" w:rsidRDefault="00A65381" w:rsidP="00A65381">
            <w:pPr>
              <w:numPr>
                <w:ilvl w:val="0"/>
                <w:numId w:val="34"/>
              </w:numPr>
              <w:rPr>
                <w:rFonts w:ascii="Arial" w:hAnsi="Arial" w:cs="Arial"/>
              </w:rPr>
            </w:pPr>
            <w:r w:rsidRPr="009D470A">
              <w:rPr>
                <w:rFonts w:ascii="Arial" w:hAnsi="Arial" w:cs="Arial"/>
                <w:strike/>
                <w:color w:val="FF0000"/>
              </w:rPr>
              <w:t>Access to the site shall be restricted to no more than two 3m driveways.</w:t>
            </w:r>
            <w:r w:rsidRPr="009D470A">
              <w:rPr>
                <w:rFonts w:ascii="Arial" w:hAnsi="Arial" w:cs="Arial"/>
                <w:color w:val="FF0000"/>
              </w:rPr>
              <w:t xml:space="preserve"> </w:t>
            </w:r>
            <w:r w:rsidR="009D470A">
              <w:rPr>
                <w:rFonts w:ascii="Arial" w:hAnsi="Arial" w:cs="Arial"/>
                <w:color w:val="FF0000"/>
              </w:rPr>
              <w:t xml:space="preserve">  </w:t>
            </w:r>
            <w:r w:rsidR="00763354" w:rsidRPr="00763354">
              <w:rPr>
                <w:rFonts w:ascii="Arial" w:hAnsi="Arial" w:cs="Arial"/>
                <w:color w:val="FF0000"/>
              </w:rPr>
              <w:t xml:space="preserve">Access to the site shall be restricted to the existing 10m car park driveways (at </w:t>
            </w:r>
            <w:r w:rsidR="00763354" w:rsidRPr="00763354">
              <w:rPr>
                <w:rFonts w:ascii="Arial" w:hAnsi="Arial" w:cs="Arial"/>
                <w:color w:val="FF0000"/>
              </w:rPr>
              <w:lastRenderedPageBreak/>
              <w:t>the end of Jasmine Street) and a temporary 1</w:t>
            </w:r>
            <w:r w:rsidR="00763354">
              <w:rPr>
                <w:rFonts w:ascii="Arial" w:hAnsi="Arial" w:cs="Arial"/>
                <w:color w:val="FF0000"/>
              </w:rPr>
              <w:t>5</w:t>
            </w:r>
            <w:r w:rsidR="00763354" w:rsidRPr="00763354">
              <w:rPr>
                <w:rFonts w:ascii="Arial" w:hAnsi="Arial" w:cs="Arial"/>
                <w:color w:val="FF0000"/>
              </w:rPr>
              <w:t>m construction driveway on Myrtle Street.</w:t>
            </w:r>
            <w:r w:rsidR="00763354">
              <w:rPr>
                <w:rFonts w:ascii="Arial" w:hAnsi="Arial" w:cs="Arial"/>
                <w:color w:val="FF0000"/>
              </w:rPr>
              <w:t xml:space="preserve"> </w:t>
            </w:r>
            <w:r w:rsidRPr="002B7112">
              <w:rPr>
                <w:rFonts w:ascii="Arial" w:hAnsi="Arial" w:cs="Arial"/>
              </w:rPr>
              <w:t>Council’s footpath shall be protected at all times. Within the site, provision of a minimum of 100mm coarse crushed rock is to be provided for a minimum length of two metres to remove mud from the tyres of construction vehicles, and</w:t>
            </w:r>
          </w:p>
          <w:p w14:paraId="61DC328D" w14:textId="1D8F0635" w:rsidR="00A65381" w:rsidRPr="00BF24AE" w:rsidRDefault="00A65381" w:rsidP="00A65381">
            <w:pPr>
              <w:rPr>
                <w:rFonts w:ascii="Arial" w:hAnsi="Arial" w:cs="Arial"/>
                <w:b/>
                <w:bCs/>
                <w:highlight w:val="yellow"/>
              </w:rPr>
            </w:pPr>
          </w:p>
        </w:tc>
        <w:tc>
          <w:tcPr>
            <w:tcW w:w="4819" w:type="dxa"/>
          </w:tcPr>
          <w:p w14:paraId="578C382B" w14:textId="647C6C3E" w:rsidR="00A65381" w:rsidRPr="00324860" w:rsidRDefault="00A65381" w:rsidP="00A65381">
            <w:pPr>
              <w:rPr>
                <w:rFonts w:ascii="Arial" w:hAnsi="Arial" w:cs="Arial"/>
              </w:rPr>
            </w:pPr>
          </w:p>
        </w:tc>
        <w:tc>
          <w:tcPr>
            <w:tcW w:w="3650" w:type="dxa"/>
          </w:tcPr>
          <w:p w14:paraId="3953A782" w14:textId="25F222C6" w:rsidR="00A65381" w:rsidRPr="00324860" w:rsidRDefault="00DA2CCF" w:rsidP="00A65381">
            <w:pPr>
              <w:rPr>
                <w:rFonts w:ascii="Arial" w:hAnsi="Arial" w:cs="Arial"/>
              </w:rPr>
            </w:pPr>
            <w:r>
              <w:rPr>
                <w:rFonts w:ascii="Arial" w:hAnsi="Arial" w:cs="Arial"/>
              </w:rPr>
              <w:t>Agreed</w:t>
            </w:r>
          </w:p>
        </w:tc>
      </w:tr>
      <w:tr w:rsidR="00A65381" w14:paraId="0C877081" w14:textId="77777777" w:rsidTr="00482A3D">
        <w:tc>
          <w:tcPr>
            <w:tcW w:w="6091" w:type="dxa"/>
          </w:tcPr>
          <w:p w14:paraId="47082568" w14:textId="77777777" w:rsidR="00A65381" w:rsidRDefault="00A65381" w:rsidP="00A65381">
            <w:pPr>
              <w:rPr>
                <w:rFonts w:ascii="Arial" w:hAnsi="Arial" w:cs="Arial"/>
                <w:b/>
                <w:bCs/>
              </w:rPr>
            </w:pPr>
            <w:r>
              <w:rPr>
                <w:rFonts w:ascii="Arial" w:hAnsi="Arial" w:cs="Arial"/>
                <w:b/>
                <w:bCs/>
              </w:rPr>
              <w:t xml:space="preserve">69 </w:t>
            </w:r>
            <w:r w:rsidRPr="00BF24AE">
              <w:rPr>
                <w:rFonts w:ascii="Arial" w:hAnsi="Arial" w:cs="Arial"/>
                <w:b/>
                <w:bCs/>
              </w:rPr>
              <w:t>Site Fencing</w:t>
            </w:r>
          </w:p>
          <w:p w14:paraId="1B10359D" w14:textId="77777777" w:rsidR="00A65381" w:rsidRPr="00822C9F" w:rsidRDefault="00A65381" w:rsidP="00A65381">
            <w:pPr>
              <w:rPr>
                <w:rFonts w:ascii="Arial" w:hAnsi="Arial" w:cs="Arial"/>
              </w:rPr>
            </w:pPr>
            <w:r w:rsidRPr="00822C9F">
              <w:rPr>
                <w:rFonts w:ascii="Arial" w:hAnsi="Arial" w:cs="Arial"/>
              </w:rPr>
              <w:t>The site shall be secured by an 1800mm (minimum) high temporary fence for the duration of the work. Gates shall be provided at the opening points and open and secured in such a way as to not obstruct the public footway. Such protection work, including fences, is to be constructed, positioned and maintained in a safe condition to the satisfaction of the Principal Certifier, prior to the demolition of the existing structures and commencement of building operations.</w:t>
            </w:r>
          </w:p>
          <w:p w14:paraId="15B5CB93" w14:textId="0CC189AB" w:rsidR="00A65381" w:rsidRPr="00F5068A" w:rsidRDefault="00A65381" w:rsidP="00A65381">
            <w:pPr>
              <w:rPr>
                <w:rFonts w:ascii="Arial" w:hAnsi="Arial" w:cs="Arial"/>
                <w:b/>
                <w:bCs/>
              </w:rPr>
            </w:pPr>
          </w:p>
        </w:tc>
        <w:tc>
          <w:tcPr>
            <w:tcW w:w="4819" w:type="dxa"/>
          </w:tcPr>
          <w:p w14:paraId="7A4F73BB" w14:textId="37CDD95B" w:rsidR="00A65381" w:rsidRPr="00324860" w:rsidRDefault="00A65381" w:rsidP="00A65381">
            <w:pPr>
              <w:rPr>
                <w:rFonts w:ascii="Arial" w:hAnsi="Arial" w:cs="Arial"/>
              </w:rPr>
            </w:pPr>
            <w:r w:rsidRPr="00822C9F">
              <w:rPr>
                <w:rFonts w:ascii="Arial" w:hAnsi="Arial" w:cs="Arial"/>
              </w:rPr>
              <w:t>Given all the tree protection fencing close to the boundary, there will be a lot of clashing between the two types of protection. Which one gets priority?</w:t>
            </w:r>
          </w:p>
        </w:tc>
        <w:tc>
          <w:tcPr>
            <w:tcW w:w="3650" w:type="dxa"/>
          </w:tcPr>
          <w:p w14:paraId="5517C904" w14:textId="2B5C3652" w:rsidR="00A65381" w:rsidRPr="00324860" w:rsidRDefault="001F2B80" w:rsidP="00A65381">
            <w:pPr>
              <w:rPr>
                <w:rFonts w:ascii="Arial" w:hAnsi="Arial" w:cs="Arial"/>
              </w:rPr>
            </w:pPr>
            <w:r>
              <w:rPr>
                <w:rFonts w:ascii="Arial" w:hAnsi="Arial" w:cs="Arial"/>
              </w:rPr>
              <w:t xml:space="preserve">Not agreed. Tree and construction fencing conditions establish minimum fence heights. They can be exceeded, which would avoid </w:t>
            </w:r>
            <w:r w:rsidR="00AE56DE">
              <w:rPr>
                <w:rFonts w:ascii="Arial" w:hAnsi="Arial" w:cs="Arial"/>
              </w:rPr>
              <w:t>any</w:t>
            </w:r>
            <w:r>
              <w:rPr>
                <w:rFonts w:ascii="Arial" w:hAnsi="Arial" w:cs="Arial"/>
              </w:rPr>
              <w:t xml:space="preserve"> inconsistency.</w:t>
            </w:r>
          </w:p>
        </w:tc>
      </w:tr>
      <w:tr w:rsidR="00A65381" w14:paraId="1CB58598" w14:textId="77777777" w:rsidTr="00482A3D">
        <w:tc>
          <w:tcPr>
            <w:tcW w:w="6091" w:type="dxa"/>
          </w:tcPr>
          <w:p w14:paraId="75CDCC0E" w14:textId="77777777" w:rsidR="00A65381" w:rsidRDefault="00A65381" w:rsidP="00A65381">
            <w:pPr>
              <w:rPr>
                <w:rFonts w:ascii="Arial" w:hAnsi="Arial" w:cs="Arial"/>
                <w:b/>
                <w:bCs/>
              </w:rPr>
            </w:pPr>
            <w:r w:rsidRPr="00822C9F">
              <w:rPr>
                <w:rFonts w:ascii="Arial" w:hAnsi="Arial" w:cs="Arial"/>
                <w:b/>
                <w:bCs/>
              </w:rPr>
              <w:t>79+80.  Dewatering.</w:t>
            </w:r>
          </w:p>
          <w:p w14:paraId="50474086" w14:textId="77777777" w:rsidR="00A65381" w:rsidRDefault="00A65381" w:rsidP="00A65381">
            <w:pPr>
              <w:rPr>
                <w:rFonts w:ascii="Arial" w:hAnsi="Arial" w:cs="Arial"/>
                <w:b/>
                <w:bCs/>
              </w:rPr>
            </w:pPr>
          </w:p>
          <w:p w14:paraId="3DF42934" w14:textId="21B3D2C5" w:rsidR="00A65381" w:rsidRPr="00F5068A" w:rsidRDefault="00A65381" w:rsidP="00A65381">
            <w:pPr>
              <w:rPr>
                <w:rFonts w:ascii="Arial" w:hAnsi="Arial" w:cs="Arial"/>
                <w:b/>
                <w:bCs/>
              </w:rPr>
            </w:pPr>
          </w:p>
        </w:tc>
        <w:tc>
          <w:tcPr>
            <w:tcW w:w="4819" w:type="dxa"/>
          </w:tcPr>
          <w:p w14:paraId="5ADD7280" w14:textId="1906ACEF" w:rsidR="00A65381" w:rsidRPr="00324860" w:rsidRDefault="00A65381" w:rsidP="00A65381">
            <w:pPr>
              <w:rPr>
                <w:rFonts w:ascii="Arial" w:hAnsi="Arial" w:cs="Arial"/>
              </w:rPr>
            </w:pPr>
            <w:r w:rsidRPr="00822C9F">
              <w:rPr>
                <w:rFonts w:ascii="Arial" w:hAnsi="Arial" w:cs="Arial"/>
              </w:rPr>
              <w:t>These seem like a repeat of item 74.</w:t>
            </w:r>
          </w:p>
        </w:tc>
        <w:tc>
          <w:tcPr>
            <w:tcW w:w="3650" w:type="dxa"/>
          </w:tcPr>
          <w:p w14:paraId="7C7E84B1" w14:textId="6C49B885" w:rsidR="003F2B45" w:rsidRPr="00324860" w:rsidRDefault="003B1A94" w:rsidP="00A65381">
            <w:pPr>
              <w:rPr>
                <w:rFonts w:ascii="Arial" w:hAnsi="Arial" w:cs="Arial"/>
              </w:rPr>
            </w:pPr>
            <w:r>
              <w:rPr>
                <w:rFonts w:ascii="Arial" w:hAnsi="Arial" w:cs="Arial"/>
              </w:rPr>
              <w:t>Agreed, delete 74.</w:t>
            </w:r>
          </w:p>
        </w:tc>
      </w:tr>
      <w:tr w:rsidR="00A65381" w14:paraId="3E2E8D9C" w14:textId="77777777" w:rsidTr="00482A3D">
        <w:tc>
          <w:tcPr>
            <w:tcW w:w="6091" w:type="dxa"/>
          </w:tcPr>
          <w:p w14:paraId="23D3418D" w14:textId="77777777" w:rsidR="00A65381" w:rsidRDefault="00A65381" w:rsidP="00A65381">
            <w:pPr>
              <w:rPr>
                <w:rFonts w:ascii="Arial" w:hAnsi="Arial" w:cs="Arial"/>
                <w:b/>
                <w:bCs/>
              </w:rPr>
            </w:pPr>
            <w:r w:rsidRPr="00822C9F">
              <w:rPr>
                <w:rFonts w:ascii="Arial" w:hAnsi="Arial" w:cs="Arial"/>
                <w:b/>
                <w:bCs/>
              </w:rPr>
              <w:t>86. Support of Adjoining Structures.</w:t>
            </w:r>
          </w:p>
          <w:p w14:paraId="52F82FCF" w14:textId="6ADD5969" w:rsidR="00A65381" w:rsidRPr="00822C9F" w:rsidRDefault="00A65381" w:rsidP="00A65381">
            <w:pPr>
              <w:rPr>
                <w:rFonts w:ascii="Arial" w:hAnsi="Arial" w:cs="Arial"/>
                <w:b/>
                <w:bCs/>
              </w:rPr>
            </w:pPr>
          </w:p>
        </w:tc>
        <w:tc>
          <w:tcPr>
            <w:tcW w:w="4819" w:type="dxa"/>
          </w:tcPr>
          <w:p w14:paraId="164F04A0" w14:textId="0BBF3D5F" w:rsidR="00A65381" w:rsidRPr="00324860" w:rsidRDefault="00A65381" w:rsidP="00A65381">
            <w:pPr>
              <w:rPr>
                <w:rFonts w:ascii="Arial" w:hAnsi="Arial" w:cs="Arial"/>
              </w:rPr>
            </w:pPr>
            <w:r w:rsidRPr="00822C9F">
              <w:rPr>
                <w:rFonts w:ascii="Arial" w:hAnsi="Arial" w:cs="Arial"/>
              </w:rPr>
              <w:t>This is a repeat of item 67.</w:t>
            </w:r>
          </w:p>
        </w:tc>
        <w:tc>
          <w:tcPr>
            <w:tcW w:w="3650" w:type="dxa"/>
          </w:tcPr>
          <w:p w14:paraId="70711B3B" w14:textId="65A2CC8A" w:rsidR="00A65381" w:rsidRPr="00324860" w:rsidRDefault="005F282D" w:rsidP="00A65381">
            <w:pPr>
              <w:rPr>
                <w:rFonts w:ascii="Arial" w:hAnsi="Arial" w:cs="Arial"/>
              </w:rPr>
            </w:pPr>
            <w:r>
              <w:rPr>
                <w:rFonts w:ascii="Arial" w:hAnsi="Arial" w:cs="Arial"/>
              </w:rPr>
              <w:t>Agreed, delete 86.</w:t>
            </w:r>
          </w:p>
        </w:tc>
      </w:tr>
      <w:tr w:rsidR="00E0556D" w14:paraId="104CC1E6" w14:textId="77777777" w:rsidTr="00482A3D">
        <w:tc>
          <w:tcPr>
            <w:tcW w:w="6091" w:type="dxa"/>
          </w:tcPr>
          <w:p w14:paraId="16C123CB" w14:textId="77777777" w:rsidR="00E0556D" w:rsidRDefault="00E0556D" w:rsidP="00E0556D">
            <w:pPr>
              <w:rPr>
                <w:rFonts w:ascii="Arial" w:hAnsi="Arial" w:cs="Arial"/>
                <w:b/>
                <w:bCs/>
              </w:rPr>
            </w:pPr>
            <w:r w:rsidRPr="00822C9F">
              <w:rPr>
                <w:rFonts w:ascii="Arial" w:hAnsi="Arial" w:cs="Arial"/>
                <w:b/>
                <w:bCs/>
              </w:rPr>
              <w:t>91. Construction Activities – Minimise Pollution.</w:t>
            </w:r>
          </w:p>
          <w:p w14:paraId="138D05CD" w14:textId="10304A67" w:rsidR="00E0556D" w:rsidRPr="00822C9F" w:rsidRDefault="00E0556D" w:rsidP="00E0556D">
            <w:pPr>
              <w:rPr>
                <w:rFonts w:ascii="Arial" w:hAnsi="Arial" w:cs="Arial"/>
                <w:b/>
                <w:bCs/>
              </w:rPr>
            </w:pPr>
          </w:p>
        </w:tc>
        <w:tc>
          <w:tcPr>
            <w:tcW w:w="4819" w:type="dxa"/>
          </w:tcPr>
          <w:p w14:paraId="242433E2" w14:textId="7D6C5D77" w:rsidR="00E0556D" w:rsidRPr="00822C9F" w:rsidRDefault="00E0556D" w:rsidP="00E0556D">
            <w:pPr>
              <w:rPr>
                <w:rFonts w:ascii="Arial" w:hAnsi="Arial" w:cs="Arial"/>
              </w:rPr>
            </w:pPr>
            <w:r w:rsidRPr="00822C9F">
              <w:rPr>
                <w:rFonts w:ascii="Arial" w:hAnsi="Arial" w:cs="Arial"/>
              </w:rPr>
              <w:t>This is a repeat of item 68.</w:t>
            </w:r>
          </w:p>
        </w:tc>
        <w:tc>
          <w:tcPr>
            <w:tcW w:w="3650" w:type="dxa"/>
          </w:tcPr>
          <w:p w14:paraId="1BE7379A" w14:textId="479787D6" w:rsidR="00E0556D" w:rsidRPr="00324860" w:rsidRDefault="00E0556D" w:rsidP="00E0556D">
            <w:pPr>
              <w:rPr>
                <w:rFonts w:ascii="Arial" w:hAnsi="Arial" w:cs="Arial"/>
              </w:rPr>
            </w:pPr>
            <w:r w:rsidRPr="006944C2">
              <w:rPr>
                <w:rFonts w:ascii="Arial" w:hAnsi="Arial" w:cs="Arial"/>
              </w:rPr>
              <w:t xml:space="preserve">Agreed, delete </w:t>
            </w:r>
            <w:r>
              <w:rPr>
                <w:rFonts w:ascii="Arial" w:hAnsi="Arial" w:cs="Arial"/>
              </w:rPr>
              <w:t>91</w:t>
            </w:r>
            <w:r w:rsidRPr="006944C2">
              <w:rPr>
                <w:rFonts w:ascii="Arial" w:hAnsi="Arial" w:cs="Arial"/>
              </w:rPr>
              <w:t>.</w:t>
            </w:r>
            <w:r>
              <w:rPr>
                <w:rFonts w:ascii="Arial" w:hAnsi="Arial" w:cs="Arial"/>
              </w:rPr>
              <w:t xml:space="preserve"> The </w:t>
            </w:r>
            <w:r w:rsidR="004648FC">
              <w:rPr>
                <w:rFonts w:ascii="Arial" w:hAnsi="Arial" w:cs="Arial"/>
              </w:rPr>
              <w:t>R</w:t>
            </w:r>
            <w:r>
              <w:rPr>
                <w:rFonts w:ascii="Arial" w:hAnsi="Arial" w:cs="Arial"/>
              </w:rPr>
              <w:t xml:space="preserve">oman </w:t>
            </w:r>
            <w:r w:rsidR="004648FC">
              <w:rPr>
                <w:rFonts w:ascii="Arial" w:hAnsi="Arial" w:cs="Arial"/>
              </w:rPr>
              <w:t xml:space="preserve">dot points </w:t>
            </w:r>
            <w:r>
              <w:rPr>
                <w:rFonts w:ascii="Arial" w:hAnsi="Arial" w:cs="Arial"/>
              </w:rPr>
              <w:t xml:space="preserve">to (f) also require some minor reformatting to ensure they are ready as part of (f). </w:t>
            </w:r>
          </w:p>
        </w:tc>
      </w:tr>
      <w:tr w:rsidR="00E0556D" w14:paraId="655BB8BE" w14:textId="77777777" w:rsidTr="00482A3D">
        <w:tc>
          <w:tcPr>
            <w:tcW w:w="6091" w:type="dxa"/>
          </w:tcPr>
          <w:p w14:paraId="710063F2" w14:textId="77777777" w:rsidR="00E0556D" w:rsidRDefault="00E0556D" w:rsidP="00E0556D">
            <w:pPr>
              <w:rPr>
                <w:rFonts w:ascii="Arial" w:hAnsi="Arial" w:cs="Arial"/>
                <w:b/>
                <w:bCs/>
              </w:rPr>
            </w:pPr>
            <w:r w:rsidRPr="00822C9F">
              <w:rPr>
                <w:rFonts w:ascii="Arial" w:hAnsi="Arial" w:cs="Arial"/>
                <w:b/>
                <w:bCs/>
              </w:rPr>
              <w:t>92. Site Fencing.</w:t>
            </w:r>
          </w:p>
          <w:p w14:paraId="4658591A" w14:textId="23CEA6BB" w:rsidR="00E0556D" w:rsidRPr="00822C9F" w:rsidRDefault="00E0556D" w:rsidP="00E0556D">
            <w:pPr>
              <w:rPr>
                <w:rFonts w:ascii="Arial" w:hAnsi="Arial" w:cs="Arial"/>
                <w:b/>
                <w:bCs/>
              </w:rPr>
            </w:pPr>
          </w:p>
        </w:tc>
        <w:tc>
          <w:tcPr>
            <w:tcW w:w="4819" w:type="dxa"/>
          </w:tcPr>
          <w:p w14:paraId="465F224C" w14:textId="0A01F76B" w:rsidR="00E0556D" w:rsidRPr="00822C9F" w:rsidRDefault="00E0556D" w:rsidP="00E0556D">
            <w:pPr>
              <w:rPr>
                <w:rFonts w:ascii="Arial" w:hAnsi="Arial" w:cs="Arial"/>
              </w:rPr>
            </w:pPr>
            <w:r w:rsidRPr="00822C9F">
              <w:rPr>
                <w:rFonts w:ascii="Arial" w:hAnsi="Arial" w:cs="Arial"/>
              </w:rPr>
              <w:t>This is a repeat of item 69.</w:t>
            </w:r>
          </w:p>
        </w:tc>
        <w:tc>
          <w:tcPr>
            <w:tcW w:w="3650" w:type="dxa"/>
          </w:tcPr>
          <w:p w14:paraId="4AB38E02" w14:textId="4563D04A" w:rsidR="00E0556D" w:rsidRPr="00324860" w:rsidRDefault="00E0556D" w:rsidP="00E0556D">
            <w:pPr>
              <w:rPr>
                <w:rFonts w:ascii="Arial" w:hAnsi="Arial" w:cs="Arial"/>
              </w:rPr>
            </w:pPr>
            <w:r w:rsidRPr="006944C2">
              <w:rPr>
                <w:rFonts w:ascii="Arial" w:hAnsi="Arial" w:cs="Arial"/>
              </w:rPr>
              <w:t xml:space="preserve">Agreed, delete </w:t>
            </w:r>
            <w:r w:rsidR="004648FC">
              <w:rPr>
                <w:rFonts w:ascii="Arial" w:hAnsi="Arial" w:cs="Arial"/>
              </w:rPr>
              <w:t>92</w:t>
            </w:r>
            <w:r w:rsidRPr="006944C2">
              <w:rPr>
                <w:rFonts w:ascii="Arial" w:hAnsi="Arial" w:cs="Arial"/>
              </w:rPr>
              <w:t>.</w:t>
            </w:r>
          </w:p>
        </w:tc>
      </w:tr>
      <w:tr w:rsidR="00A65381" w14:paraId="0707F13A" w14:textId="77777777" w:rsidTr="00482A3D">
        <w:tc>
          <w:tcPr>
            <w:tcW w:w="6091" w:type="dxa"/>
          </w:tcPr>
          <w:p w14:paraId="2B17C3C9" w14:textId="77777777" w:rsidR="00A65381" w:rsidRDefault="00A65381" w:rsidP="00A65381">
            <w:pPr>
              <w:rPr>
                <w:rFonts w:ascii="Arial" w:hAnsi="Arial" w:cs="Arial"/>
                <w:b/>
                <w:bCs/>
              </w:rPr>
            </w:pPr>
            <w:r w:rsidRPr="00822C9F">
              <w:rPr>
                <w:rFonts w:ascii="Arial" w:hAnsi="Arial" w:cs="Arial"/>
                <w:b/>
                <w:bCs/>
              </w:rPr>
              <w:t>101 – Public facilities inspection </w:t>
            </w:r>
          </w:p>
          <w:p w14:paraId="015CB4F8" w14:textId="77777777" w:rsidR="00A65381" w:rsidRPr="00822C9F" w:rsidRDefault="00A65381" w:rsidP="00A65381">
            <w:pPr>
              <w:rPr>
                <w:rFonts w:ascii="Arial" w:hAnsi="Arial" w:cs="Arial"/>
              </w:rPr>
            </w:pPr>
            <w:r w:rsidRPr="00822C9F">
              <w:rPr>
                <w:rFonts w:ascii="Arial" w:hAnsi="Arial" w:cs="Arial"/>
              </w:rPr>
              <w:t xml:space="preserve">An Independent Comprehensive Inspection of all new public use facilities for playgrounds and playground surfacing, water slides equipment, play zone, and playground surfacing (Including soft fall) shall </w:t>
            </w:r>
            <w:proofErr w:type="gramStart"/>
            <w:r w:rsidRPr="00822C9F">
              <w:rPr>
                <w:rFonts w:ascii="Arial" w:hAnsi="Arial" w:cs="Arial"/>
              </w:rPr>
              <w:t>carried</w:t>
            </w:r>
            <w:proofErr w:type="gramEnd"/>
            <w:r w:rsidRPr="00822C9F">
              <w:rPr>
                <w:rFonts w:ascii="Arial" w:hAnsi="Arial" w:cs="Arial"/>
              </w:rPr>
              <w:t xml:space="preserve"> out by a suitably </w:t>
            </w:r>
            <w:r w:rsidRPr="00822C9F">
              <w:rPr>
                <w:rFonts w:ascii="Arial" w:hAnsi="Arial" w:cs="Arial"/>
              </w:rPr>
              <w:lastRenderedPageBreak/>
              <w:t xml:space="preserve">qualified person.  The outcome of the review must confirm that all public use facilities meet relevant Australian standards as applicable to all installations, with details provided to the Principal Certifier prior issue of any Occupation Certificate. </w:t>
            </w:r>
          </w:p>
          <w:p w14:paraId="69ACB041" w14:textId="4FBDC6D8" w:rsidR="00A65381" w:rsidRPr="00822C9F" w:rsidRDefault="00A65381" w:rsidP="00A65381">
            <w:pPr>
              <w:rPr>
                <w:rFonts w:ascii="Arial" w:hAnsi="Arial" w:cs="Arial"/>
                <w:b/>
                <w:bCs/>
              </w:rPr>
            </w:pPr>
          </w:p>
        </w:tc>
        <w:tc>
          <w:tcPr>
            <w:tcW w:w="4819" w:type="dxa"/>
          </w:tcPr>
          <w:p w14:paraId="48B184DE" w14:textId="77777777" w:rsidR="00A65381" w:rsidRPr="00822C9F" w:rsidRDefault="00A65381" w:rsidP="00A65381">
            <w:pPr>
              <w:rPr>
                <w:rFonts w:ascii="Arial" w:hAnsi="Arial" w:cs="Arial"/>
                <w:b/>
                <w:bCs/>
              </w:rPr>
            </w:pPr>
            <w:r w:rsidRPr="00822C9F">
              <w:rPr>
                <w:rFonts w:ascii="Arial" w:hAnsi="Arial" w:cs="Arial"/>
              </w:rPr>
              <w:lastRenderedPageBreak/>
              <w:t>To be confirmed if the is an external consultant engaged by Council</w:t>
            </w:r>
          </w:p>
          <w:p w14:paraId="20F2AF04" w14:textId="77777777" w:rsidR="00A65381" w:rsidRPr="00822C9F" w:rsidRDefault="00A65381" w:rsidP="00A65381">
            <w:pPr>
              <w:rPr>
                <w:rFonts w:ascii="Arial" w:hAnsi="Arial" w:cs="Arial"/>
              </w:rPr>
            </w:pPr>
          </w:p>
        </w:tc>
        <w:tc>
          <w:tcPr>
            <w:tcW w:w="3650" w:type="dxa"/>
          </w:tcPr>
          <w:p w14:paraId="1930FA88" w14:textId="0ED25E76" w:rsidR="00A65381" w:rsidRPr="00324860" w:rsidRDefault="0012200A" w:rsidP="00A65381">
            <w:pPr>
              <w:rPr>
                <w:rFonts w:ascii="Arial" w:hAnsi="Arial" w:cs="Arial"/>
              </w:rPr>
            </w:pPr>
            <w:r>
              <w:rPr>
                <w:rFonts w:ascii="Arial" w:hAnsi="Arial" w:cs="Arial"/>
              </w:rPr>
              <w:t>Yes, independent from Council.</w:t>
            </w:r>
          </w:p>
        </w:tc>
      </w:tr>
      <w:tr w:rsidR="00A65381" w14:paraId="2A375D80" w14:textId="77777777" w:rsidTr="00482A3D">
        <w:tc>
          <w:tcPr>
            <w:tcW w:w="6091" w:type="dxa"/>
          </w:tcPr>
          <w:p w14:paraId="50BB5C4A" w14:textId="77777777" w:rsidR="00A65381" w:rsidRDefault="00A65381" w:rsidP="00A65381">
            <w:pPr>
              <w:rPr>
                <w:rFonts w:ascii="Arial" w:hAnsi="Arial" w:cs="Arial"/>
                <w:b/>
                <w:bCs/>
              </w:rPr>
            </w:pPr>
            <w:r w:rsidRPr="00822C9F">
              <w:rPr>
                <w:rFonts w:ascii="Arial" w:hAnsi="Arial" w:cs="Arial"/>
                <w:b/>
                <w:bCs/>
              </w:rPr>
              <w:t>Item 107 – tanking / waterproofing certification</w:t>
            </w:r>
          </w:p>
          <w:p w14:paraId="7BBCCE0D" w14:textId="77777777" w:rsidR="00A65381" w:rsidRPr="00822C9F" w:rsidRDefault="00A65381" w:rsidP="00A65381">
            <w:pPr>
              <w:rPr>
                <w:rFonts w:ascii="Arial" w:hAnsi="Arial" w:cs="Arial"/>
              </w:rPr>
            </w:pPr>
            <w:r w:rsidRPr="00822C9F">
              <w:rPr>
                <w:rFonts w:ascii="Arial" w:hAnsi="Arial" w:cs="Arial"/>
              </w:rPr>
              <w:t xml:space="preserve">Prior to the issue of any Occupation Certificate, an Engineer registered with the National Engineering Register (NER) shall certify that the tanking and waterproofing for the rainwater tanks and </w:t>
            </w:r>
            <w:r w:rsidRPr="00942E78">
              <w:rPr>
                <w:rFonts w:ascii="Arial" w:hAnsi="Arial" w:cs="Arial"/>
                <w:strike/>
                <w:color w:val="FF0000"/>
              </w:rPr>
              <w:t>flood storage tank</w:t>
            </w:r>
            <w:r w:rsidRPr="00942E78">
              <w:rPr>
                <w:rFonts w:ascii="Arial" w:hAnsi="Arial" w:cs="Arial"/>
                <w:color w:val="FF0000"/>
              </w:rPr>
              <w:t xml:space="preserve"> </w:t>
            </w:r>
            <w:r w:rsidRPr="00822C9F">
              <w:rPr>
                <w:rFonts w:ascii="Arial" w:hAnsi="Arial" w:cs="Arial"/>
              </w:rPr>
              <w:t>has been constructed in accordance with the approved design and specification. The certification is to include an inspection and evaluation of the works.</w:t>
            </w:r>
          </w:p>
          <w:p w14:paraId="683BD373" w14:textId="5B2F996F" w:rsidR="00A65381" w:rsidRPr="00822C9F" w:rsidRDefault="00A65381" w:rsidP="00A65381">
            <w:pPr>
              <w:rPr>
                <w:rFonts w:ascii="Arial" w:hAnsi="Arial" w:cs="Arial"/>
                <w:b/>
                <w:bCs/>
              </w:rPr>
            </w:pPr>
          </w:p>
        </w:tc>
        <w:tc>
          <w:tcPr>
            <w:tcW w:w="4819" w:type="dxa"/>
          </w:tcPr>
          <w:p w14:paraId="5A2BCB4D" w14:textId="1733806B" w:rsidR="00A65381" w:rsidRPr="00822C9F" w:rsidRDefault="00942E78" w:rsidP="00A65381">
            <w:pPr>
              <w:rPr>
                <w:rFonts w:ascii="Arial" w:hAnsi="Arial" w:cs="Arial"/>
              </w:rPr>
            </w:pPr>
            <w:r>
              <w:rPr>
                <w:rFonts w:ascii="Arial" w:hAnsi="Arial" w:cs="Arial"/>
              </w:rPr>
              <w:t>Remove reference to flood storage tank (will not have</w:t>
            </w:r>
            <w:r w:rsidR="00A65381" w:rsidRPr="00822C9F">
              <w:rPr>
                <w:rFonts w:ascii="Arial" w:hAnsi="Arial" w:cs="Arial"/>
              </w:rPr>
              <w:t> </w:t>
            </w:r>
            <w:r>
              <w:rPr>
                <w:rFonts w:ascii="Arial" w:hAnsi="Arial" w:cs="Arial"/>
              </w:rPr>
              <w:t>any waterproofing)</w:t>
            </w:r>
            <w:r w:rsidR="00FC3C9D">
              <w:rPr>
                <w:rFonts w:ascii="Arial" w:hAnsi="Arial" w:cs="Arial"/>
              </w:rPr>
              <w:t>. Should be only rainwater tanks.</w:t>
            </w:r>
          </w:p>
        </w:tc>
        <w:tc>
          <w:tcPr>
            <w:tcW w:w="3650" w:type="dxa"/>
          </w:tcPr>
          <w:p w14:paraId="5D2331B9" w14:textId="05847545" w:rsidR="00A65381" w:rsidRPr="00324860" w:rsidRDefault="00FE6EC5" w:rsidP="00A65381">
            <w:pPr>
              <w:rPr>
                <w:rFonts w:ascii="Arial" w:hAnsi="Arial" w:cs="Arial"/>
              </w:rPr>
            </w:pPr>
            <w:r>
              <w:rPr>
                <w:rFonts w:ascii="Arial" w:hAnsi="Arial" w:cs="Arial"/>
              </w:rPr>
              <w:t>Agreed.</w:t>
            </w:r>
          </w:p>
        </w:tc>
      </w:tr>
      <w:tr w:rsidR="00A65381" w14:paraId="5C04EC6F" w14:textId="77777777" w:rsidTr="003528E3">
        <w:tc>
          <w:tcPr>
            <w:tcW w:w="6091" w:type="dxa"/>
          </w:tcPr>
          <w:p w14:paraId="76C7E509" w14:textId="498657E1" w:rsidR="00A65381" w:rsidRPr="00363E34" w:rsidRDefault="00A65381" w:rsidP="00A65381">
            <w:pPr>
              <w:rPr>
                <w:rFonts w:ascii="Arial" w:hAnsi="Arial" w:cs="Arial"/>
              </w:rPr>
            </w:pPr>
            <w:r>
              <w:rPr>
                <w:rFonts w:ascii="Arial" w:hAnsi="Arial" w:cs="Arial"/>
              </w:rPr>
              <w:t>138</w:t>
            </w:r>
            <w:r w:rsidR="00BE6522" w:rsidRPr="00BE6522">
              <w:rPr>
                <w:rFonts w:cs="Arial"/>
                <w:b/>
                <w:bCs/>
              </w:rPr>
              <w:t xml:space="preserve"> </w:t>
            </w:r>
            <w:r w:rsidR="00BE6522" w:rsidRPr="00BE6522">
              <w:rPr>
                <w:rFonts w:ascii="Arial" w:hAnsi="Arial" w:cs="Arial"/>
                <w:b/>
                <w:bCs/>
              </w:rPr>
              <w:t>Operation of Vehicular Premises</w:t>
            </w:r>
          </w:p>
          <w:p w14:paraId="65728974" w14:textId="6D627A0B" w:rsidR="00BE5D0B" w:rsidRPr="00FC3C9D" w:rsidRDefault="00BE5D0B" w:rsidP="00BE5D0B">
            <w:pPr>
              <w:numPr>
                <w:ilvl w:val="0"/>
                <w:numId w:val="39"/>
              </w:numPr>
              <w:rPr>
                <w:rFonts w:ascii="Arial" w:hAnsi="Arial" w:cs="Arial"/>
                <w:bCs/>
              </w:rPr>
            </w:pPr>
            <w:r w:rsidRPr="00BE5D0B">
              <w:rPr>
                <w:rFonts w:ascii="Arial" w:hAnsi="Arial" w:cs="Arial"/>
                <w:bCs/>
              </w:rPr>
              <w:t xml:space="preserve">The maximum size of vehicles accessing the site shall be limited to </w:t>
            </w:r>
            <w:proofErr w:type="gramStart"/>
            <w:r w:rsidRPr="00BE5D0B">
              <w:rPr>
                <w:rFonts w:ascii="Arial" w:hAnsi="Arial" w:cs="Arial"/>
                <w:bCs/>
              </w:rPr>
              <w:t>an</w:t>
            </w:r>
            <w:proofErr w:type="gramEnd"/>
            <w:r w:rsidRPr="00BE5D0B">
              <w:rPr>
                <w:rFonts w:ascii="Arial" w:hAnsi="Arial" w:cs="Arial"/>
                <w:bCs/>
              </w:rPr>
              <w:t xml:space="preserve"> </w:t>
            </w:r>
            <w:r w:rsidRPr="00FC3C9D">
              <w:rPr>
                <w:rFonts w:ascii="Arial" w:hAnsi="Arial" w:cs="Arial"/>
                <w:bCs/>
                <w:strike/>
                <w:color w:val="FF0000"/>
              </w:rPr>
              <w:t>12.5m long HRV</w:t>
            </w:r>
            <w:r w:rsidR="00FC3C9D">
              <w:rPr>
                <w:rFonts w:ascii="Arial" w:hAnsi="Arial" w:cs="Arial"/>
                <w:bCs/>
                <w:strike/>
                <w:color w:val="FF0000"/>
              </w:rPr>
              <w:t xml:space="preserve"> </w:t>
            </w:r>
            <w:r w:rsidR="00FC3C9D" w:rsidRPr="00FC3C9D">
              <w:rPr>
                <w:rFonts w:ascii="Arial" w:hAnsi="Arial" w:cs="Arial"/>
                <w:bCs/>
                <w:color w:val="FF0000"/>
              </w:rPr>
              <w:t>14.5m long</w:t>
            </w:r>
            <w:r w:rsidRPr="00FC3C9D">
              <w:rPr>
                <w:rFonts w:ascii="Arial" w:hAnsi="Arial" w:cs="Arial"/>
                <w:bCs/>
                <w:color w:val="FF0000"/>
              </w:rPr>
              <w:t xml:space="preserve"> </w:t>
            </w:r>
            <w:r w:rsidRPr="00FC3C9D">
              <w:rPr>
                <w:rFonts w:ascii="Arial" w:hAnsi="Arial" w:cs="Arial"/>
                <w:bCs/>
              </w:rPr>
              <w:t xml:space="preserve">Vehicle (as denoted in AS2890.2). </w:t>
            </w:r>
          </w:p>
          <w:p w14:paraId="4E4BC496" w14:textId="220CF07C" w:rsidR="00A65381" w:rsidRPr="00363E34" w:rsidRDefault="00A65381" w:rsidP="00A65381">
            <w:pPr>
              <w:rPr>
                <w:rFonts w:ascii="Arial" w:hAnsi="Arial" w:cs="Arial"/>
              </w:rPr>
            </w:pPr>
          </w:p>
        </w:tc>
        <w:tc>
          <w:tcPr>
            <w:tcW w:w="4819" w:type="dxa"/>
          </w:tcPr>
          <w:p w14:paraId="4BC17C1E" w14:textId="3AEF4BF4" w:rsidR="00A65381" w:rsidRPr="00363E34" w:rsidRDefault="00A65381" w:rsidP="00A65381">
            <w:pPr>
              <w:rPr>
                <w:rFonts w:ascii="Arial" w:hAnsi="Arial" w:cs="Arial"/>
              </w:rPr>
            </w:pPr>
            <w:r>
              <w:rPr>
                <w:rFonts w:ascii="Arial" w:hAnsi="Arial" w:cs="Arial"/>
              </w:rPr>
              <w:t xml:space="preserve">138(d) would preclude school buses from entering the site. </w:t>
            </w:r>
          </w:p>
        </w:tc>
        <w:tc>
          <w:tcPr>
            <w:tcW w:w="3650" w:type="dxa"/>
          </w:tcPr>
          <w:p w14:paraId="58C36BA1" w14:textId="43F48BBD" w:rsidR="00A65381" w:rsidRPr="00363E34" w:rsidRDefault="00A65381" w:rsidP="003B1A94">
            <w:pPr>
              <w:rPr>
                <w:rFonts w:ascii="Arial" w:hAnsi="Arial" w:cs="Arial"/>
              </w:rPr>
            </w:pPr>
            <w:r w:rsidRPr="00A31CE1">
              <w:rPr>
                <w:rFonts w:ascii="Arial" w:hAnsi="Arial" w:cs="Arial"/>
              </w:rPr>
              <w:t>Condition 138(d) does permit school buses which are the size of a HRV, for further clarity the condition can include the following words “and a school bus” at the end of the condition.</w:t>
            </w:r>
          </w:p>
        </w:tc>
      </w:tr>
    </w:tbl>
    <w:p w14:paraId="32A6DC8D" w14:textId="77777777" w:rsidR="00363E34" w:rsidRPr="00363E34" w:rsidRDefault="00363E34" w:rsidP="00363E34">
      <w:pPr>
        <w:spacing w:after="0" w:line="240" w:lineRule="auto"/>
        <w:rPr>
          <w:rFonts w:ascii="Arial" w:hAnsi="Arial" w:cs="Arial"/>
          <w:b/>
          <w:bCs/>
        </w:rPr>
      </w:pPr>
    </w:p>
    <w:sectPr w:rsidR="00363E34" w:rsidRPr="00363E34" w:rsidSect="00761B97">
      <w:type w:val="continuous"/>
      <w:pgSz w:w="16838" w:h="11906" w:orient="landscape" w:code="9"/>
      <w:pgMar w:top="1134" w:right="1134" w:bottom="1134" w:left="1134" w:header="709" w:footer="709" w:gutter="0"/>
      <w:paperSrc w:first="259"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4054"/>
    <w:multiLevelType w:val="hybridMultilevel"/>
    <w:tmpl w:val="187EE066"/>
    <w:lvl w:ilvl="0" w:tplc="FDFC3782">
      <w:start w:val="4"/>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3C0F55"/>
    <w:multiLevelType w:val="hybridMultilevel"/>
    <w:tmpl w:val="A378D47E"/>
    <w:lvl w:ilvl="0" w:tplc="9132BF78">
      <w:start w:val="3"/>
      <w:numFmt w:val="decimal"/>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7127A94"/>
    <w:multiLevelType w:val="hybridMultilevel"/>
    <w:tmpl w:val="CF48A91C"/>
    <w:lvl w:ilvl="0" w:tplc="0C090017">
      <w:start w:val="1"/>
      <w:numFmt w:val="lowerLetter"/>
      <w:lvlText w:val="%1)"/>
      <w:lvlJc w:val="left"/>
      <w:pPr>
        <w:ind w:left="720" w:hanging="360"/>
      </w:pPr>
      <w:rPr>
        <w:color w:val="auto"/>
      </w:rPr>
    </w:lvl>
    <w:lvl w:ilvl="1" w:tplc="8ED4D1EA">
      <w:start w:val="1"/>
      <w:numFmt w:val="lowerLetter"/>
      <w:lvlText w:val="%2."/>
      <w:lvlJc w:val="left"/>
      <w:pPr>
        <w:ind w:left="1440" w:hanging="360"/>
      </w:pPr>
    </w:lvl>
    <w:lvl w:ilvl="2" w:tplc="851C2390">
      <w:start w:val="1"/>
      <w:numFmt w:val="lowerRoman"/>
      <w:lvlText w:val="%3."/>
      <w:lvlJc w:val="right"/>
      <w:pPr>
        <w:ind w:left="2160" w:hanging="180"/>
      </w:pPr>
    </w:lvl>
    <w:lvl w:ilvl="3" w:tplc="B936CAEE">
      <w:start w:val="1"/>
      <w:numFmt w:val="decimal"/>
      <w:lvlText w:val="%4."/>
      <w:lvlJc w:val="left"/>
      <w:pPr>
        <w:ind w:left="2880" w:hanging="360"/>
      </w:pPr>
    </w:lvl>
    <w:lvl w:ilvl="4" w:tplc="A6A8232A">
      <w:start w:val="1"/>
      <w:numFmt w:val="lowerLetter"/>
      <w:lvlText w:val="%5."/>
      <w:lvlJc w:val="left"/>
      <w:pPr>
        <w:ind w:left="3600" w:hanging="360"/>
      </w:pPr>
    </w:lvl>
    <w:lvl w:ilvl="5" w:tplc="6FA468C0">
      <w:start w:val="1"/>
      <w:numFmt w:val="lowerRoman"/>
      <w:lvlText w:val="%6."/>
      <w:lvlJc w:val="right"/>
      <w:pPr>
        <w:ind w:left="4320" w:hanging="180"/>
      </w:pPr>
    </w:lvl>
    <w:lvl w:ilvl="6" w:tplc="F476FC42">
      <w:start w:val="1"/>
      <w:numFmt w:val="decimal"/>
      <w:lvlText w:val="%7."/>
      <w:lvlJc w:val="left"/>
      <w:pPr>
        <w:ind w:left="5040" w:hanging="360"/>
      </w:pPr>
    </w:lvl>
    <w:lvl w:ilvl="7" w:tplc="19448FAC">
      <w:start w:val="1"/>
      <w:numFmt w:val="lowerLetter"/>
      <w:lvlText w:val="%8."/>
      <w:lvlJc w:val="left"/>
      <w:pPr>
        <w:ind w:left="5760" w:hanging="360"/>
      </w:pPr>
    </w:lvl>
    <w:lvl w:ilvl="8" w:tplc="567AFD06">
      <w:start w:val="1"/>
      <w:numFmt w:val="lowerRoman"/>
      <w:lvlText w:val="%9."/>
      <w:lvlJc w:val="right"/>
      <w:pPr>
        <w:ind w:left="6480" w:hanging="180"/>
      </w:pPr>
    </w:lvl>
  </w:abstractNum>
  <w:abstractNum w:abstractNumId="3" w15:restartNumberingAfterBreak="0">
    <w:nsid w:val="0BC12D47"/>
    <w:multiLevelType w:val="hybridMultilevel"/>
    <w:tmpl w:val="D8C0E244"/>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 w15:restartNumberingAfterBreak="0">
    <w:nsid w:val="0CDE5265"/>
    <w:multiLevelType w:val="hybridMultilevel"/>
    <w:tmpl w:val="40C88F9E"/>
    <w:lvl w:ilvl="0" w:tplc="9C3A00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E91476"/>
    <w:multiLevelType w:val="multilevel"/>
    <w:tmpl w:val="44A4C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B2D99"/>
    <w:multiLevelType w:val="hybridMultilevel"/>
    <w:tmpl w:val="8D929D2A"/>
    <w:lvl w:ilvl="0" w:tplc="0C090017">
      <w:start w:val="1"/>
      <w:numFmt w:val="lowerLetter"/>
      <w:lvlText w:val="%1)"/>
      <w:lvlJc w:val="left"/>
      <w:pPr>
        <w:ind w:left="720" w:hanging="360"/>
      </w:pPr>
    </w:lvl>
    <w:lvl w:ilvl="1" w:tplc="306ACCFC">
      <w:start w:val="1"/>
      <w:numFmt w:val="lowerRoman"/>
      <w:lvlText w:val="%2."/>
      <w:lvlJc w:val="left"/>
      <w:pPr>
        <w:ind w:left="1440" w:hanging="360"/>
      </w:pPr>
      <w:rPr>
        <w:color w:val="auto"/>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4E01486"/>
    <w:multiLevelType w:val="hybridMultilevel"/>
    <w:tmpl w:val="EB20EE98"/>
    <w:lvl w:ilvl="0" w:tplc="06CADEEE">
      <w:start w:val="1"/>
      <w:numFmt w:val="lowerLetter"/>
      <w:lvlText w:val="%1)"/>
      <w:lvlJc w:val="left"/>
      <w:pPr>
        <w:ind w:left="927" w:hanging="360"/>
      </w:pPr>
      <w:rPr>
        <w:rFonts w:ascii="Arial" w:hAnsi="Arial" w:cs="Arial" w:hint="default"/>
        <w:b w:val="0"/>
        <w:color w:val="000000"/>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8" w15:restartNumberingAfterBreak="0">
    <w:nsid w:val="173804DF"/>
    <w:multiLevelType w:val="hybridMultilevel"/>
    <w:tmpl w:val="21507326"/>
    <w:lvl w:ilvl="0" w:tplc="FC445C7C">
      <w:start w:val="1"/>
      <w:numFmt w:val="bullet"/>
      <w:lvlText w:val="-"/>
      <w:lvlJc w:val="left"/>
      <w:pPr>
        <w:ind w:left="1286" w:hanging="360"/>
      </w:pPr>
      <w:rPr>
        <w:rFonts w:ascii="Arial" w:eastAsia="Times New Roman" w:hAnsi="Arial" w:cs="Arial" w:hint="default"/>
      </w:rPr>
    </w:lvl>
    <w:lvl w:ilvl="1" w:tplc="FFFFFFFF">
      <w:start w:val="1"/>
      <w:numFmt w:val="bullet"/>
      <w:lvlText w:val="o"/>
      <w:lvlJc w:val="left"/>
      <w:pPr>
        <w:ind w:left="2006" w:hanging="360"/>
      </w:pPr>
      <w:rPr>
        <w:rFonts w:ascii="Courier New" w:hAnsi="Courier New" w:cs="Courier New" w:hint="default"/>
      </w:rPr>
    </w:lvl>
    <w:lvl w:ilvl="2" w:tplc="FFFFFFFF">
      <w:start w:val="1"/>
      <w:numFmt w:val="bullet"/>
      <w:lvlText w:val=""/>
      <w:lvlJc w:val="left"/>
      <w:pPr>
        <w:ind w:left="2726" w:hanging="360"/>
      </w:pPr>
      <w:rPr>
        <w:rFonts w:ascii="Wingdings" w:hAnsi="Wingdings" w:hint="default"/>
      </w:rPr>
    </w:lvl>
    <w:lvl w:ilvl="3" w:tplc="FFFFFFFF">
      <w:start w:val="1"/>
      <w:numFmt w:val="bullet"/>
      <w:lvlText w:val=""/>
      <w:lvlJc w:val="left"/>
      <w:pPr>
        <w:ind w:left="3446" w:hanging="360"/>
      </w:pPr>
      <w:rPr>
        <w:rFonts w:ascii="Symbol" w:hAnsi="Symbol" w:hint="default"/>
      </w:rPr>
    </w:lvl>
    <w:lvl w:ilvl="4" w:tplc="FFFFFFFF">
      <w:start w:val="1"/>
      <w:numFmt w:val="bullet"/>
      <w:lvlText w:val="o"/>
      <w:lvlJc w:val="left"/>
      <w:pPr>
        <w:ind w:left="4166" w:hanging="360"/>
      </w:pPr>
      <w:rPr>
        <w:rFonts w:ascii="Courier New" w:hAnsi="Courier New" w:cs="Courier New" w:hint="default"/>
      </w:rPr>
    </w:lvl>
    <w:lvl w:ilvl="5" w:tplc="FFFFFFFF">
      <w:start w:val="1"/>
      <w:numFmt w:val="bullet"/>
      <w:lvlText w:val=""/>
      <w:lvlJc w:val="left"/>
      <w:pPr>
        <w:ind w:left="4886" w:hanging="360"/>
      </w:pPr>
      <w:rPr>
        <w:rFonts w:ascii="Wingdings" w:hAnsi="Wingdings" w:hint="default"/>
      </w:rPr>
    </w:lvl>
    <w:lvl w:ilvl="6" w:tplc="FFFFFFFF">
      <w:start w:val="1"/>
      <w:numFmt w:val="bullet"/>
      <w:lvlText w:val=""/>
      <w:lvlJc w:val="left"/>
      <w:pPr>
        <w:ind w:left="5606" w:hanging="360"/>
      </w:pPr>
      <w:rPr>
        <w:rFonts w:ascii="Symbol" w:hAnsi="Symbol" w:hint="default"/>
      </w:rPr>
    </w:lvl>
    <w:lvl w:ilvl="7" w:tplc="FFFFFFFF">
      <w:start w:val="1"/>
      <w:numFmt w:val="bullet"/>
      <w:lvlText w:val="o"/>
      <w:lvlJc w:val="left"/>
      <w:pPr>
        <w:ind w:left="6326" w:hanging="360"/>
      </w:pPr>
      <w:rPr>
        <w:rFonts w:ascii="Courier New" w:hAnsi="Courier New" w:cs="Courier New" w:hint="default"/>
      </w:rPr>
    </w:lvl>
    <w:lvl w:ilvl="8" w:tplc="FFFFFFFF">
      <w:start w:val="1"/>
      <w:numFmt w:val="bullet"/>
      <w:lvlText w:val=""/>
      <w:lvlJc w:val="left"/>
      <w:pPr>
        <w:ind w:left="7046" w:hanging="360"/>
      </w:pPr>
      <w:rPr>
        <w:rFonts w:ascii="Wingdings" w:hAnsi="Wingdings" w:hint="default"/>
      </w:rPr>
    </w:lvl>
  </w:abstractNum>
  <w:abstractNum w:abstractNumId="9" w15:restartNumberingAfterBreak="0">
    <w:nsid w:val="1BD2793A"/>
    <w:multiLevelType w:val="hybridMultilevel"/>
    <w:tmpl w:val="40C88F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562CA6"/>
    <w:multiLevelType w:val="hybridMultilevel"/>
    <w:tmpl w:val="6590BC76"/>
    <w:lvl w:ilvl="0" w:tplc="0C090017">
      <w:start w:val="1"/>
      <w:numFmt w:val="lowerLetter"/>
      <w:lvlText w:val="%1)"/>
      <w:lvlJc w:val="left"/>
      <w:pPr>
        <w:ind w:left="720" w:hanging="360"/>
      </w:pPr>
      <w:rPr>
        <w:sz w:val="22"/>
        <w:szCs w:val="22"/>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E4D16B6"/>
    <w:multiLevelType w:val="hybridMultilevel"/>
    <w:tmpl w:val="5EC897B6"/>
    <w:lvl w:ilvl="0" w:tplc="D15C7238">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5E61129"/>
    <w:multiLevelType w:val="multilevel"/>
    <w:tmpl w:val="1E28503E"/>
    <w:lvl w:ilvl="0">
      <w:start w:val="5"/>
      <w:numFmt w:val="lowerLetter"/>
      <w:lvlText w:val="%1)"/>
      <w:lvlJc w:val="left"/>
      <w:pPr>
        <w:ind w:left="360" w:hanging="360"/>
      </w:pPr>
      <w:rPr>
        <w:rFonts w:hint="default"/>
        <w:sz w:val="20"/>
      </w:rPr>
    </w:lvl>
    <w:lvl w:ilvl="1">
      <w:start w:val="2"/>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8E4099"/>
    <w:multiLevelType w:val="hybridMultilevel"/>
    <w:tmpl w:val="CE4E3EB0"/>
    <w:lvl w:ilvl="0" w:tplc="A8203E08">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410FD5"/>
    <w:multiLevelType w:val="hybridMultilevel"/>
    <w:tmpl w:val="C9BE2596"/>
    <w:lvl w:ilvl="0" w:tplc="F898964C">
      <w:start w:val="1"/>
      <w:numFmt w:val="lowerRoman"/>
      <w:lvlText w:val="%1."/>
      <w:lvlJc w:val="left"/>
      <w:pPr>
        <w:ind w:left="1429" w:hanging="360"/>
      </w:pPr>
      <w:rPr>
        <w:sz w:val="22"/>
        <w:szCs w:val="22"/>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5" w15:restartNumberingAfterBreak="0">
    <w:nsid w:val="2D1B24C4"/>
    <w:multiLevelType w:val="hybridMultilevel"/>
    <w:tmpl w:val="6E02D4EE"/>
    <w:lvl w:ilvl="0" w:tplc="4EF4573E">
      <w:start w:val="61"/>
      <w:numFmt w:val="decimal"/>
      <w:lvlText w:val="%1."/>
      <w:lvlJc w:val="left"/>
      <w:pPr>
        <w:ind w:left="360" w:hanging="360"/>
      </w:pPr>
      <w:rPr>
        <w:rFonts w:hint="default"/>
        <w:b w:val="0"/>
        <w:bCs w:val="0"/>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6" w15:restartNumberingAfterBreak="0">
    <w:nsid w:val="2E984119"/>
    <w:multiLevelType w:val="multilevel"/>
    <w:tmpl w:val="30BAD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230B5A"/>
    <w:multiLevelType w:val="hybridMultilevel"/>
    <w:tmpl w:val="8F727BA4"/>
    <w:lvl w:ilvl="0" w:tplc="4A169E3E">
      <w:start w:val="1"/>
      <w:numFmt w:val="decimal"/>
      <w:lvlText w:val="%1."/>
      <w:lvlJc w:val="left"/>
      <w:pPr>
        <w:ind w:left="720" w:hanging="360"/>
      </w:pPr>
      <w:rPr>
        <w:b w:val="0"/>
        <w:bCs w:val="0"/>
      </w:rPr>
    </w:lvl>
    <w:lvl w:ilvl="1" w:tplc="1264DD20">
      <w:start w:val="1"/>
      <w:numFmt w:val="lowerRoman"/>
      <w:lvlText w:val="%2)"/>
      <w:lvlJc w:val="left"/>
      <w:pPr>
        <w:ind w:left="1800" w:hanging="72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90528C1"/>
    <w:multiLevelType w:val="multilevel"/>
    <w:tmpl w:val="60680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16029"/>
    <w:multiLevelType w:val="hybridMultilevel"/>
    <w:tmpl w:val="99D4FE90"/>
    <w:lvl w:ilvl="0" w:tplc="FFFFFFFF">
      <w:start w:val="1"/>
      <w:numFmt w:val="lowerLetter"/>
      <w:lvlText w:val="%1)"/>
      <w:lvlJc w:val="left"/>
      <w:pPr>
        <w:ind w:left="1287" w:hanging="360"/>
      </w:pPr>
    </w:lvl>
    <w:lvl w:ilvl="1" w:tplc="0C090017">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0" w15:restartNumberingAfterBreak="0">
    <w:nsid w:val="3B7239BD"/>
    <w:multiLevelType w:val="hybridMultilevel"/>
    <w:tmpl w:val="88EEA9AA"/>
    <w:lvl w:ilvl="0" w:tplc="A8B6E94C">
      <w:start w:val="2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FC115C6"/>
    <w:multiLevelType w:val="hybridMultilevel"/>
    <w:tmpl w:val="A21693EC"/>
    <w:lvl w:ilvl="0" w:tplc="F02A3CD2">
      <w:start w:val="4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1A32C2"/>
    <w:multiLevelType w:val="hybridMultilevel"/>
    <w:tmpl w:val="08C02F9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3" w15:restartNumberingAfterBreak="0">
    <w:nsid w:val="4C1A54EB"/>
    <w:multiLevelType w:val="hybridMultilevel"/>
    <w:tmpl w:val="C922AD54"/>
    <w:lvl w:ilvl="0" w:tplc="BF9C3F32">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4D51529A"/>
    <w:multiLevelType w:val="multilevel"/>
    <w:tmpl w:val="FF785A62"/>
    <w:lvl w:ilvl="0">
      <w:start w:val="1"/>
      <w:numFmt w:val="decimal"/>
      <w:lvlText w:val="%1)"/>
      <w:lvlJc w:val="left"/>
      <w:pPr>
        <w:ind w:left="360" w:hanging="360"/>
      </w:pPr>
      <w:rPr>
        <w:sz w:val="20"/>
      </w:rPr>
    </w:lvl>
    <w:lvl w:ilvl="1">
      <w:start w:val="11"/>
      <w:numFmt w:val="lowerLetter"/>
      <w:lvlText w:val="%2)"/>
      <w:lvlJc w:val="left"/>
      <w:pPr>
        <w:ind w:left="720" w:hanging="360"/>
      </w:pPr>
      <w:rPr>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4A682F"/>
    <w:multiLevelType w:val="hybridMultilevel"/>
    <w:tmpl w:val="8E3E6722"/>
    <w:lvl w:ilvl="0" w:tplc="DE8AFBB8">
      <w:start w:val="3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1BE3122"/>
    <w:multiLevelType w:val="multilevel"/>
    <w:tmpl w:val="5540E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5E00B9"/>
    <w:multiLevelType w:val="hybridMultilevel"/>
    <w:tmpl w:val="C2D4EDCE"/>
    <w:lvl w:ilvl="0" w:tplc="40321618">
      <w:start w:val="2"/>
      <w:numFmt w:val="lowerLetter"/>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D01ABB"/>
    <w:multiLevelType w:val="hybridMultilevel"/>
    <w:tmpl w:val="3F40DBF4"/>
    <w:lvl w:ilvl="0" w:tplc="2C345252">
      <w:start w:val="10"/>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1C62FC"/>
    <w:multiLevelType w:val="hybridMultilevel"/>
    <w:tmpl w:val="755E1DEA"/>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start w:val="1"/>
      <w:numFmt w:val="bullet"/>
      <w:lvlText w:val=""/>
      <w:lvlJc w:val="left"/>
      <w:pPr>
        <w:ind w:left="3654" w:hanging="360"/>
      </w:pPr>
      <w:rPr>
        <w:rFonts w:ascii="Symbol" w:hAnsi="Symbol" w:hint="default"/>
      </w:rPr>
    </w:lvl>
    <w:lvl w:ilvl="4" w:tplc="0C090003">
      <w:start w:val="1"/>
      <w:numFmt w:val="bullet"/>
      <w:lvlText w:val="o"/>
      <w:lvlJc w:val="left"/>
      <w:pPr>
        <w:ind w:left="4374" w:hanging="360"/>
      </w:pPr>
      <w:rPr>
        <w:rFonts w:ascii="Courier New" w:hAnsi="Courier New" w:cs="Courier New" w:hint="default"/>
      </w:rPr>
    </w:lvl>
    <w:lvl w:ilvl="5" w:tplc="0C090005">
      <w:start w:val="1"/>
      <w:numFmt w:val="bullet"/>
      <w:lvlText w:val=""/>
      <w:lvlJc w:val="left"/>
      <w:pPr>
        <w:ind w:left="5094" w:hanging="360"/>
      </w:pPr>
      <w:rPr>
        <w:rFonts w:ascii="Wingdings" w:hAnsi="Wingdings" w:hint="default"/>
      </w:rPr>
    </w:lvl>
    <w:lvl w:ilvl="6" w:tplc="0C090001">
      <w:start w:val="1"/>
      <w:numFmt w:val="bullet"/>
      <w:lvlText w:val=""/>
      <w:lvlJc w:val="left"/>
      <w:pPr>
        <w:ind w:left="5814" w:hanging="360"/>
      </w:pPr>
      <w:rPr>
        <w:rFonts w:ascii="Symbol" w:hAnsi="Symbol" w:hint="default"/>
      </w:rPr>
    </w:lvl>
    <w:lvl w:ilvl="7" w:tplc="0C090003">
      <w:start w:val="1"/>
      <w:numFmt w:val="bullet"/>
      <w:lvlText w:val="o"/>
      <w:lvlJc w:val="left"/>
      <w:pPr>
        <w:ind w:left="6534" w:hanging="360"/>
      </w:pPr>
      <w:rPr>
        <w:rFonts w:ascii="Courier New" w:hAnsi="Courier New" w:cs="Courier New" w:hint="default"/>
      </w:rPr>
    </w:lvl>
    <w:lvl w:ilvl="8" w:tplc="0C090005">
      <w:start w:val="1"/>
      <w:numFmt w:val="bullet"/>
      <w:lvlText w:val=""/>
      <w:lvlJc w:val="left"/>
      <w:pPr>
        <w:ind w:left="7254" w:hanging="360"/>
      </w:pPr>
      <w:rPr>
        <w:rFonts w:ascii="Wingdings" w:hAnsi="Wingdings" w:hint="default"/>
      </w:rPr>
    </w:lvl>
  </w:abstractNum>
  <w:abstractNum w:abstractNumId="30" w15:restartNumberingAfterBreak="0">
    <w:nsid w:val="644B69BF"/>
    <w:multiLevelType w:val="hybridMultilevel"/>
    <w:tmpl w:val="B198B6E0"/>
    <w:lvl w:ilvl="0" w:tplc="FFFFFFFF">
      <w:start w:val="1"/>
      <w:numFmt w:val="lowerLetter"/>
      <w:lvlText w:val="%1)"/>
      <w:lvlJc w:val="left"/>
      <w:pPr>
        <w:ind w:left="717" w:hanging="360"/>
      </w:p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31" w15:restartNumberingAfterBreak="0">
    <w:nsid w:val="68695AC3"/>
    <w:multiLevelType w:val="hybridMultilevel"/>
    <w:tmpl w:val="D8C0E244"/>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2" w15:restartNumberingAfterBreak="0">
    <w:nsid w:val="71D70FF5"/>
    <w:multiLevelType w:val="multilevel"/>
    <w:tmpl w:val="C644B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154EFA"/>
    <w:multiLevelType w:val="hybridMultilevel"/>
    <w:tmpl w:val="E4C02740"/>
    <w:lvl w:ilvl="0" w:tplc="19263D16">
      <w:start w:val="2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B1B1DDA"/>
    <w:multiLevelType w:val="multilevel"/>
    <w:tmpl w:val="EEFA6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952315"/>
    <w:multiLevelType w:val="hybridMultilevel"/>
    <w:tmpl w:val="3A009904"/>
    <w:lvl w:ilvl="0" w:tplc="6EFA0BB4">
      <w:start w:val="132"/>
      <w:numFmt w:val="decimal"/>
      <w:lvlText w:val="%1."/>
      <w:lvlJc w:val="left"/>
      <w:pPr>
        <w:ind w:left="468" w:hanging="468"/>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7F1A6E5F"/>
    <w:multiLevelType w:val="hybridMultilevel"/>
    <w:tmpl w:val="0CFC6C94"/>
    <w:lvl w:ilvl="0" w:tplc="E8E66632">
      <w:start w:val="1"/>
      <w:numFmt w:val="lowerLetter"/>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1682981">
    <w:abstractNumId w:val="4"/>
  </w:num>
  <w:num w:numId="2" w16cid:durableId="15469665">
    <w:abstractNumId w:val="9"/>
  </w:num>
  <w:num w:numId="3" w16cid:durableId="62223545">
    <w:abstractNumId w:val="16"/>
  </w:num>
  <w:num w:numId="4" w16cid:durableId="1116751277">
    <w:abstractNumId w:val="22"/>
  </w:num>
  <w:num w:numId="5" w16cid:durableId="1013266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211972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778411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692124">
    <w:abstractNumId w:val="2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9543142">
    <w:abstractNumId w:val="8"/>
  </w:num>
  <w:num w:numId="10" w16cid:durableId="8647491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0752144">
    <w:abstractNumId w:val="29"/>
  </w:num>
  <w:num w:numId="12" w16cid:durableId="14216792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7337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3617251">
    <w:abstractNumId w:val="8"/>
  </w:num>
  <w:num w:numId="15" w16cid:durableId="1166047475">
    <w:abstractNumId w:val="3"/>
  </w:num>
  <w:num w:numId="16" w16cid:durableId="617876395">
    <w:abstractNumId w:val="26"/>
  </w:num>
  <w:num w:numId="17" w16cid:durableId="161966513">
    <w:abstractNumId w:val="36"/>
  </w:num>
  <w:num w:numId="18" w16cid:durableId="628124208">
    <w:abstractNumId w:val="12"/>
  </w:num>
  <w:num w:numId="19" w16cid:durableId="1709068484">
    <w:abstractNumId w:val="2"/>
  </w:num>
  <w:num w:numId="20" w16cid:durableId="743065382">
    <w:abstractNumId w:val="1"/>
  </w:num>
  <w:num w:numId="21" w16cid:durableId="815726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3436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9731521">
    <w:abstractNumId w:val="25"/>
  </w:num>
  <w:num w:numId="24" w16cid:durableId="1905797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6007021">
    <w:abstractNumId w:val="21"/>
  </w:num>
  <w:num w:numId="26" w16cid:durableId="9836605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7999744">
    <w:abstractNumId w:val="27"/>
  </w:num>
  <w:num w:numId="28" w16cid:durableId="591817395">
    <w:abstractNumId w:val="32"/>
  </w:num>
  <w:num w:numId="29" w16cid:durableId="1121189983">
    <w:abstractNumId w:val="17"/>
  </w:num>
  <w:num w:numId="30" w16cid:durableId="669210233">
    <w:abstractNumId w:val="15"/>
  </w:num>
  <w:num w:numId="31" w16cid:durableId="15762799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2863793">
    <w:abstractNumId w:val="0"/>
  </w:num>
  <w:num w:numId="33" w16cid:durableId="4783059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4024902">
    <w:abstractNumId w:val="28"/>
  </w:num>
  <w:num w:numId="35" w16cid:durableId="958292321">
    <w:abstractNumId w:val="35"/>
    <w:lvlOverride w:ilvl="0">
      <w:startOverride w:val="1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1998698">
    <w:abstractNumId w:val="11"/>
  </w:num>
  <w:num w:numId="37" w16cid:durableId="957369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8238014">
    <w:abstractNumId w:val="23"/>
  </w:num>
  <w:num w:numId="39" w16cid:durableId="53623719">
    <w:abstractNumId w:val="13"/>
  </w:num>
  <w:num w:numId="40" w16cid:durableId="1386224630">
    <w:abstractNumId w:val="20"/>
  </w:num>
  <w:num w:numId="41" w16cid:durableId="1471560694">
    <w:abstractNumId w:val="33"/>
  </w:num>
  <w:num w:numId="42" w16cid:durableId="1096903412">
    <w:abstractNumId w:val="5"/>
  </w:num>
  <w:num w:numId="43" w16cid:durableId="1189832447">
    <w:abstractNumId w:val="34"/>
  </w:num>
  <w:num w:numId="44" w16cid:durableId="10212755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34"/>
    <w:rsid w:val="00022296"/>
    <w:rsid w:val="000339D4"/>
    <w:rsid w:val="00051EA7"/>
    <w:rsid w:val="000551F3"/>
    <w:rsid w:val="00076053"/>
    <w:rsid w:val="000931AF"/>
    <w:rsid w:val="00093975"/>
    <w:rsid w:val="000E1DD1"/>
    <w:rsid w:val="000E4D47"/>
    <w:rsid w:val="000F6224"/>
    <w:rsid w:val="00120A43"/>
    <w:rsid w:val="0012200A"/>
    <w:rsid w:val="00133CA4"/>
    <w:rsid w:val="001527DA"/>
    <w:rsid w:val="0017484E"/>
    <w:rsid w:val="00180B30"/>
    <w:rsid w:val="0019799F"/>
    <w:rsid w:val="001A3440"/>
    <w:rsid w:val="001D507F"/>
    <w:rsid w:val="001F2B80"/>
    <w:rsid w:val="0022539A"/>
    <w:rsid w:val="00243878"/>
    <w:rsid w:val="00257FA3"/>
    <w:rsid w:val="00270871"/>
    <w:rsid w:val="00286503"/>
    <w:rsid w:val="002B20F3"/>
    <w:rsid w:val="002B7112"/>
    <w:rsid w:val="002E24DE"/>
    <w:rsid w:val="00300028"/>
    <w:rsid w:val="003150BA"/>
    <w:rsid w:val="00324860"/>
    <w:rsid w:val="00333A95"/>
    <w:rsid w:val="003433B5"/>
    <w:rsid w:val="00363E34"/>
    <w:rsid w:val="00392A39"/>
    <w:rsid w:val="003B1A94"/>
    <w:rsid w:val="003D28B5"/>
    <w:rsid w:val="003F1815"/>
    <w:rsid w:val="003F2B45"/>
    <w:rsid w:val="004270C1"/>
    <w:rsid w:val="00436E9E"/>
    <w:rsid w:val="004422D4"/>
    <w:rsid w:val="00451240"/>
    <w:rsid w:val="004515C5"/>
    <w:rsid w:val="004518B4"/>
    <w:rsid w:val="004648FC"/>
    <w:rsid w:val="00471A11"/>
    <w:rsid w:val="004776A3"/>
    <w:rsid w:val="00493F3F"/>
    <w:rsid w:val="004B6209"/>
    <w:rsid w:val="004D5EDB"/>
    <w:rsid w:val="004E31FF"/>
    <w:rsid w:val="00523B55"/>
    <w:rsid w:val="00580B79"/>
    <w:rsid w:val="00592E2E"/>
    <w:rsid w:val="005B222D"/>
    <w:rsid w:val="005D5339"/>
    <w:rsid w:val="005F282D"/>
    <w:rsid w:val="006347E0"/>
    <w:rsid w:val="00636A6A"/>
    <w:rsid w:val="00652A97"/>
    <w:rsid w:val="00693A78"/>
    <w:rsid w:val="0069672B"/>
    <w:rsid w:val="006B7463"/>
    <w:rsid w:val="006C34A1"/>
    <w:rsid w:val="006C496F"/>
    <w:rsid w:val="006D55E0"/>
    <w:rsid w:val="006D7EE9"/>
    <w:rsid w:val="006E277D"/>
    <w:rsid w:val="00755354"/>
    <w:rsid w:val="00757725"/>
    <w:rsid w:val="00761B97"/>
    <w:rsid w:val="00763354"/>
    <w:rsid w:val="0078578C"/>
    <w:rsid w:val="00786368"/>
    <w:rsid w:val="007B1D11"/>
    <w:rsid w:val="00813DE9"/>
    <w:rsid w:val="00822C9F"/>
    <w:rsid w:val="00823EB6"/>
    <w:rsid w:val="00841EE1"/>
    <w:rsid w:val="008521AF"/>
    <w:rsid w:val="008760BE"/>
    <w:rsid w:val="00894870"/>
    <w:rsid w:val="008D77BA"/>
    <w:rsid w:val="009254FA"/>
    <w:rsid w:val="00942E78"/>
    <w:rsid w:val="00970CE1"/>
    <w:rsid w:val="00977A61"/>
    <w:rsid w:val="009809EB"/>
    <w:rsid w:val="009816DA"/>
    <w:rsid w:val="009D470A"/>
    <w:rsid w:val="009D7B28"/>
    <w:rsid w:val="009E7FB7"/>
    <w:rsid w:val="00A06264"/>
    <w:rsid w:val="00A31CE1"/>
    <w:rsid w:val="00A54583"/>
    <w:rsid w:val="00A6039D"/>
    <w:rsid w:val="00A65381"/>
    <w:rsid w:val="00A73D62"/>
    <w:rsid w:val="00A73F2C"/>
    <w:rsid w:val="00A7692C"/>
    <w:rsid w:val="00A816F4"/>
    <w:rsid w:val="00A969B1"/>
    <w:rsid w:val="00AB0208"/>
    <w:rsid w:val="00AE56DE"/>
    <w:rsid w:val="00B276E8"/>
    <w:rsid w:val="00B54565"/>
    <w:rsid w:val="00B734B5"/>
    <w:rsid w:val="00B83C47"/>
    <w:rsid w:val="00B92E94"/>
    <w:rsid w:val="00BD7FD1"/>
    <w:rsid w:val="00BE5D0B"/>
    <w:rsid w:val="00BE6522"/>
    <w:rsid w:val="00BF24AE"/>
    <w:rsid w:val="00BF5929"/>
    <w:rsid w:val="00C24B5C"/>
    <w:rsid w:val="00C527D0"/>
    <w:rsid w:val="00C94F2D"/>
    <w:rsid w:val="00CA4748"/>
    <w:rsid w:val="00CE565A"/>
    <w:rsid w:val="00CF17FF"/>
    <w:rsid w:val="00D20A44"/>
    <w:rsid w:val="00D378FE"/>
    <w:rsid w:val="00D43730"/>
    <w:rsid w:val="00D5387B"/>
    <w:rsid w:val="00D92AA8"/>
    <w:rsid w:val="00D958B9"/>
    <w:rsid w:val="00DA2CCF"/>
    <w:rsid w:val="00DE6B7A"/>
    <w:rsid w:val="00DF5A78"/>
    <w:rsid w:val="00DF7335"/>
    <w:rsid w:val="00E0556D"/>
    <w:rsid w:val="00E16BA7"/>
    <w:rsid w:val="00EB2E4F"/>
    <w:rsid w:val="00EB53F1"/>
    <w:rsid w:val="00EC378A"/>
    <w:rsid w:val="00EE3314"/>
    <w:rsid w:val="00EF56CC"/>
    <w:rsid w:val="00F000AB"/>
    <w:rsid w:val="00F31864"/>
    <w:rsid w:val="00F40BA3"/>
    <w:rsid w:val="00F4453B"/>
    <w:rsid w:val="00F5068A"/>
    <w:rsid w:val="00F54AC2"/>
    <w:rsid w:val="00F67DFC"/>
    <w:rsid w:val="00F74571"/>
    <w:rsid w:val="00F81021"/>
    <w:rsid w:val="00FC1B52"/>
    <w:rsid w:val="00FC3C9D"/>
    <w:rsid w:val="00FE5961"/>
    <w:rsid w:val="00FE6EC5"/>
    <w:rsid w:val="00FF54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2F78"/>
  <w15:chartTrackingRefBased/>
  <w15:docId w15:val="{1A6CE834-363F-4451-96FB-87797C7A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31CE1"/>
    <w:pPr>
      <w:ind w:left="720"/>
      <w:contextualSpacing/>
    </w:pPr>
  </w:style>
  <w:style w:type="character" w:customStyle="1" w:styleId="ListParagraphChar">
    <w:name w:val="List Paragraph Char"/>
    <w:link w:val="ListParagraph"/>
    <w:uiPriority w:val="34"/>
    <w:locked/>
    <w:rsid w:val="00D378FE"/>
  </w:style>
  <w:style w:type="paragraph" w:customStyle="1" w:styleId="Condition-NotHidden">
    <w:name w:val="Condition - Not Hidden"/>
    <w:basedOn w:val="Normal"/>
    <w:rsid w:val="00C527D0"/>
    <w:pPr>
      <w:spacing w:after="240" w:line="240" w:lineRule="auto"/>
      <w:ind w:left="1134"/>
      <w:jc w:val="both"/>
    </w:pPr>
    <w:rPr>
      <w:rFonts w:ascii="Arial" w:eastAsia="Arial Unicode MS" w:hAnsi="Arial" w:cs="Arial"/>
      <w:kern w:val="0"/>
      <w:lang w:eastAsia="en-AU"/>
      <w14:ligatures w14:val="none"/>
    </w:rPr>
  </w:style>
  <w:style w:type="paragraph" w:styleId="Revision">
    <w:name w:val="Revision"/>
    <w:hidden/>
    <w:uiPriority w:val="99"/>
    <w:semiHidden/>
    <w:rsid w:val="00EB53F1"/>
    <w:pPr>
      <w:spacing w:after="0" w:line="240" w:lineRule="auto"/>
    </w:pPr>
  </w:style>
  <w:style w:type="paragraph" w:customStyle="1" w:styleId="elementtoproof">
    <w:name w:val="elementtoproof"/>
    <w:basedOn w:val="Normal"/>
    <w:rsid w:val="005D5339"/>
    <w:pPr>
      <w:spacing w:after="0" w:line="240" w:lineRule="auto"/>
    </w:pPr>
    <w:rPr>
      <w:rFonts w:ascii="Aptos" w:eastAsiaTheme="minorHAnsi" w:hAnsi="Aptos" w:cs="Aptos"/>
      <w:kern w:val="0"/>
      <w:sz w:val="24"/>
      <w:szCs w:val="24"/>
      <w:lang w:eastAsia="en-AU"/>
      <w14:ligatures w14:val="none"/>
    </w:rPr>
  </w:style>
  <w:style w:type="character" w:styleId="CommentReference">
    <w:name w:val="annotation reference"/>
    <w:basedOn w:val="DefaultParagraphFont"/>
    <w:uiPriority w:val="99"/>
    <w:semiHidden/>
    <w:unhideWhenUsed/>
    <w:rsid w:val="00AB0208"/>
    <w:rPr>
      <w:sz w:val="16"/>
      <w:szCs w:val="16"/>
    </w:rPr>
  </w:style>
  <w:style w:type="paragraph" w:styleId="CommentText">
    <w:name w:val="annotation text"/>
    <w:basedOn w:val="Normal"/>
    <w:link w:val="CommentTextChar"/>
    <w:uiPriority w:val="99"/>
    <w:unhideWhenUsed/>
    <w:rsid w:val="00AB0208"/>
    <w:pPr>
      <w:spacing w:line="240" w:lineRule="auto"/>
    </w:pPr>
    <w:rPr>
      <w:sz w:val="20"/>
      <w:szCs w:val="20"/>
    </w:rPr>
  </w:style>
  <w:style w:type="character" w:customStyle="1" w:styleId="CommentTextChar">
    <w:name w:val="Comment Text Char"/>
    <w:basedOn w:val="DefaultParagraphFont"/>
    <w:link w:val="CommentText"/>
    <w:uiPriority w:val="99"/>
    <w:rsid w:val="00AB0208"/>
    <w:rPr>
      <w:sz w:val="20"/>
      <w:szCs w:val="20"/>
    </w:rPr>
  </w:style>
  <w:style w:type="paragraph" w:styleId="CommentSubject">
    <w:name w:val="annotation subject"/>
    <w:basedOn w:val="CommentText"/>
    <w:next w:val="CommentText"/>
    <w:link w:val="CommentSubjectChar"/>
    <w:uiPriority w:val="99"/>
    <w:semiHidden/>
    <w:unhideWhenUsed/>
    <w:rsid w:val="00AB0208"/>
    <w:rPr>
      <w:b/>
      <w:bCs/>
    </w:rPr>
  </w:style>
  <w:style w:type="character" w:customStyle="1" w:styleId="CommentSubjectChar">
    <w:name w:val="Comment Subject Char"/>
    <w:basedOn w:val="CommentTextChar"/>
    <w:link w:val="CommentSubject"/>
    <w:uiPriority w:val="99"/>
    <w:semiHidden/>
    <w:rsid w:val="00AB02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6747">
      <w:bodyDiv w:val="1"/>
      <w:marLeft w:val="0"/>
      <w:marRight w:val="0"/>
      <w:marTop w:val="0"/>
      <w:marBottom w:val="0"/>
      <w:divBdr>
        <w:top w:val="none" w:sz="0" w:space="0" w:color="auto"/>
        <w:left w:val="none" w:sz="0" w:space="0" w:color="auto"/>
        <w:bottom w:val="none" w:sz="0" w:space="0" w:color="auto"/>
        <w:right w:val="none" w:sz="0" w:space="0" w:color="auto"/>
      </w:divBdr>
    </w:div>
    <w:div w:id="39287425">
      <w:bodyDiv w:val="1"/>
      <w:marLeft w:val="0"/>
      <w:marRight w:val="0"/>
      <w:marTop w:val="0"/>
      <w:marBottom w:val="0"/>
      <w:divBdr>
        <w:top w:val="none" w:sz="0" w:space="0" w:color="auto"/>
        <w:left w:val="none" w:sz="0" w:space="0" w:color="auto"/>
        <w:bottom w:val="none" w:sz="0" w:space="0" w:color="auto"/>
        <w:right w:val="none" w:sz="0" w:space="0" w:color="auto"/>
      </w:divBdr>
    </w:div>
    <w:div w:id="48265609">
      <w:bodyDiv w:val="1"/>
      <w:marLeft w:val="0"/>
      <w:marRight w:val="0"/>
      <w:marTop w:val="0"/>
      <w:marBottom w:val="0"/>
      <w:divBdr>
        <w:top w:val="none" w:sz="0" w:space="0" w:color="auto"/>
        <w:left w:val="none" w:sz="0" w:space="0" w:color="auto"/>
        <w:bottom w:val="none" w:sz="0" w:space="0" w:color="auto"/>
        <w:right w:val="none" w:sz="0" w:space="0" w:color="auto"/>
      </w:divBdr>
    </w:div>
    <w:div w:id="54550022">
      <w:bodyDiv w:val="1"/>
      <w:marLeft w:val="0"/>
      <w:marRight w:val="0"/>
      <w:marTop w:val="0"/>
      <w:marBottom w:val="0"/>
      <w:divBdr>
        <w:top w:val="none" w:sz="0" w:space="0" w:color="auto"/>
        <w:left w:val="none" w:sz="0" w:space="0" w:color="auto"/>
        <w:bottom w:val="none" w:sz="0" w:space="0" w:color="auto"/>
        <w:right w:val="none" w:sz="0" w:space="0" w:color="auto"/>
      </w:divBdr>
    </w:div>
    <w:div w:id="65493758">
      <w:bodyDiv w:val="1"/>
      <w:marLeft w:val="0"/>
      <w:marRight w:val="0"/>
      <w:marTop w:val="0"/>
      <w:marBottom w:val="0"/>
      <w:divBdr>
        <w:top w:val="none" w:sz="0" w:space="0" w:color="auto"/>
        <w:left w:val="none" w:sz="0" w:space="0" w:color="auto"/>
        <w:bottom w:val="none" w:sz="0" w:space="0" w:color="auto"/>
        <w:right w:val="none" w:sz="0" w:space="0" w:color="auto"/>
      </w:divBdr>
    </w:div>
    <w:div w:id="76708561">
      <w:bodyDiv w:val="1"/>
      <w:marLeft w:val="0"/>
      <w:marRight w:val="0"/>
      <w:marTop w:val="0"/>
      <w:marBottom w:val="0"/>
      <w:divBdr>
        <w:top w:val="none" w:sz="0" w:space="0" w:color="auto"/>
        <w:left w:val="none" w:sz="0" w:space="0" w:color="auto"/>
        <w:bottom w:val="none" w:sz="0" w:space="0" w:color="auto"/>
        <w:right w:val="none" w:sz="0" w:space="0" w:color="auto"/>
      </w:divBdr>
    </w:div>
    <w:div w:id="83772522">
      <w:bodyDiv w:val="1"/>
      <w:marLeft w:val="0"/>
      <w:marRight w:val="0"/>
      <w:marTop w:val="0"/>
      <w:marBottom w:val="0"/>
      <w:divBdr>
        <w:top w:val="none" w:sz="0" w:space="0" w:color="auto"/>
        <w:left w:val="none" w:sz="0" w:space="0" w:color="auto"/>
        <w:bottom w:val="none" w:sz="0" w:space="0" w:color="auto"/>
        <w:right w:val="none" w:sz="0" w:space="0" w:color="auto"/>
      </w:divBdr>
    </w:div>
    <w:div w:id="89738578">
      <w:bodyDiv w:val="1"/>
      <w:marLeft w:val="0"/>
      <w:marRight w:val="0"/>
      <w:marTop w:val="0"/>
      <w:marBottom w:val="0"/>
      <w:divBdr>
        <w:top w:val="none" w:sz="0" w:space="0" w:color="auto"/>
        <w:left w:val="none" w:sz="0" w:space="0" w:color="auto"/>
        <w:bottom w:val="none" w:sz="0" w:space="0" w:color="auto"/>
        <w:right w:val="none" w:sz="0" w:space="0" w:color="auto"/>
      </w:divBdr>
    </w:div>
    <w:div w:id="96565433">
      <w:bodyDiv w:val="1"/>
      <w:marLeft w:val="0"/>
      <w:marRight w:val="0"/>
      <w:marTop w:val="0"/>
      <w:marBottom w:val="0"/>
      <w:divBdr>
        <w:top w:val="none" w:sz="0" w:space="0" w:color="auto"/>
        <w:left w:val="none" w:sz="0" w:space="0" w:color="auto"/>
        <w:bottom w:val="none" w:sz="0" w:space="0" w:color="auto"/>
        <w:right w:val="none" w:sz="0" w:space="0" w:color="auto"/>
      </w:divBdr>
    </w:div>
    <w:div w:id="121004243">
      <w:bodyDiv w:val="1"/>
      <w:marLeft w:val="0"/>
      <w:marRight w:val="0"/>
      <w:marTop w:val="0"/>
      <w:marBottom w:val="0"/>
      <w:divBdr>
        <w:top w:val="none" w:sz="0" w:space="0" w:color="auto"/>
        <w:left w:val="none" w:sz="0" w:space="0" w:color="auto"/>
        <w:bottom w:val="none" w:sz="0" w:space="0" w:color="auto"/>
        <w:right w:val="none" w:sz="0" w:space="0" w:color="auto"/>
      </w:divBdr>
    </w:div>
    <w:div w:id="131600932">
      <w:bodyDiv w:val="1"/>
      <w:marLeft w:val="0"/>
      <w:marRight w:val="0"/>
      <w:marTop w:val="0"/>
      <w:marBottom w:val="0"/>
      <w:divBdr>
        <w:top w:val="none" w:sz="0" w:space="0" w:color="auto"/>
        <w:left w:val="none" w:sz="0" w:space="0" w:color="auto"/>
        <w:bottom w:val="none" w:sz="0" w:space="0" w:color="auto"/>
        <w:right w:val="none" w:sz="0" w:space="0" w:color="auto"/>
      </w:divBdr>
    </w:div>
    <w:div w:id="142548533">
      <w:bodyDiv w:val="1"/>
      <w:marLeft w:val="0"/>
      <w:marRight w:val="0"/>
      <w:marTop w:val="0"/>
      <w:marBottom w:val="0"/>
      <w:divBdr>
        <w:top w:val="none" w:sz="0" w:space="0" w:color="auto"/>
        <w:left w:val="none" w:sz="0" w:space="0" w:color="auto"/>
        <w:bottom w:val="none" w:sz="0" w:space="0" w:color="auto"/>
        <w:right w:val="none" w:sz="0" w:space="0" w:color="auto"/>
      </w:divBdr>
    </w:div>
    <w:div w:id="153255113">
      <w:bodyDiv w:val="1"/>
      <w:marLeft w:val="0"/>
      <w:marRight w:val="0"/>
      <w:marTop w:val="0"/>
      <w:marBottom w:val="0"/>
      <w:divBdr>
        <w:top w:val="none" w:sz="0" w:space="0" w:color="auto"/>
        <w:left w:val="none" w:sz="0" w:space="0" w:color="auto"/>
        <w:bottom w:val="none" w:sz="0" w:space="0" w:color="auto"/>
        <w:right w:val="none" w:sz="0" w:space="0" w:color="auto"/>
      </w:divBdr>
    </w:div>
    <w:div w:id="185367171">
      <w:bodyDiv w:val="1"/>
      <w:marLeft w:val="0"/>
      <w:marRight w:val="0"/>
      <w:marTop w:val="0"/>
      <w:marBottom w:val="0"/>
      <w:divBdr>
        <w:top w:val="none" w:sz="0" w:space="0" w:color="auto"/>
        <w:left w:val="none" w:sz="0" w:space="0" w:color="auto"/>
        <w:bottom w:val="none" w:sz="0" w:space="0" w:color="auto"/>
        <w:right w:val="none" w:sz="0" w:space="0" w:color="auto"/>
      </w:divBdr>
    </w:div>
    <w:div w:id="194272901">
      <w:bodyDiv w:val="1"/>
      <w:marLeft w:val="0"/>
      <w:marRight w:val="0"/>
      <w:marTop w:val="0"/>
      <w:marBottom w:val="0"/>
      <w:divBdr>
        <w:top w:val="none" w:sz="0" w:space="0" w:color="auto"/>
        <w:left w:val="none" w:sz="0" w:space="0" w:color="auto"/>
        <w:bottom w:val="none" w:sz="0" w:space="0" w:color="auto"/>
        <w:right w:val="none" w:sz="0" w:space="0" w:color="auto"/>
      </w:divBdr>
    </w:div>
    <w:div w:id="196814544">
      <w:bodyDiv w:val="1"/>
      <w:marLeft w:val="0"/>
      <w:marRight w:val="0"/>
      <w:marTop w:val="0"/>
      <w:marBottom w:val="0"/>
      <w:divBdr>
        <w:top w:val="none" w:sz="0" w:space="0" w:color="auto"/>
        <w:left w:val="none" w:sz="0" w:space="0" w:color="auto"/>
        <w:bottom w:val="none" w:sz="0" w:space="0" w:color="auto"/>
        <w:right w:val="none" w:sz="0" w:space="0" w:color="auto"/>
      </w:divBdr>
    </w:div>
    <w:div w:id="217865118">
      <w:bodyDiv w:val="1"/>
      <w:marLeft w:val="0"/>
      <w:marRight w:val="0"/>
      <w:marTop w:val="0"/>
      <w:marBottom w:val="0"/>
      <w:divBdr>
        <w:top w:val="none" w:sz="0" w:space="0" w:color="auto"/>
        <w:left w:val="none" w:sz="0" w:space="0" w:color="auto"/>
        <w:bottom w:val="none" w:sz="0" w:space="0" w:color="auto"/>
        <w:right w:val="none" w:sz="0" w:space="0" w:color="auto"/>
      </w:divBdr>
    </w:div>
    <w:div w:id="234513872">
      <w:bodyDiv w:val="1"/>
      <w:marLeft w:val="0"/>
      <w:marRight w:val="0"/>
      <w:marTop w:val="0"/>
      <w:marBottom w:val="0"/>
      <w:divBdr>
        <w:top w:val="none" w:sz="0" w:space="0" w:color="auto"/>
        <w:left w:val="none" w:sz="0" w:space="0" w:color="auto"/>
        <w:bottom w:val="none" w:sz="0" w:space="0" w:color="auto"/>
        <w:right w:val="none" w:sz="0" w:space="0" w:color="auto"/>
      </w:divBdr>
    </w:div>
    <w:div w:id="243229179">
      <w:bodyDiv w:val="1"/>
      <w:marLeft w:val="0"/>
      <w:marRight w:val="0"/>
      <w:marTop w:val="0"/>
      <w:marBottom w:val="0"/>
      <w:divBdr>
        <w:top w:val="none" w:sz="0" w:space="0" w:color="auto"/>
        <w:left w:val="none" w:sz="0" w:space="0" w:color="auto"/>
        <w:bottom w:val="none" w:sz="0" w:space="0" w:color="auto"/>
        <w:right w:val="none" w:sz="0" w:space="0" w:color="auto"/>
      </w:divBdr>
    </w:div>
    <w:div w:id="252667985">
      <w:bodyDiv w:val="1"/>
      <w:marLeft w:val="0"/>
      <w:marRight w:val="0"/>
      <w:marTop w:val="0"/>
      <w:marBottom w:val="0"/>
      <w:divBdr>
        <w:top w:val="none" w:sz="0" w:space="0" w:color="auto"/>
        <w:left w:val="none" w:sz="0" w:space="0" w:color="auto"/>
        <w:bottom w:val="none" w:sz="0" w:space="0" w:color="auto"/>
        <w:right w:val="none" w:sz="0" w:space="0" w:color="auto"/>
      </w:divBdr>
    </w:div>
    <w:div w:id="259489569">
      <w:bodyDiv w:val="1"/>
      <w:marLeft w:val="0"/>
      <w:marRight w:val="0"/>
      <w:marTop w:val="0"/>
      <w:marBottom w:val="0"/>
      <w:divBdr>
        <w:top w:val="none" w:sz="0" w:space="0" w:color="auto"/>
        <w:left w:val="none" w:sz="0" w:space="0" w:color="auto"/>
        <w:bottom w:val="none" w:sz="0" w:space="0" w:color="auto"/>
        <w:right w:val="none" w:sz="0" w:space="0" w:color="auto"/>
      </w:divBdr>
    </w:div>
    <w:div w:id="284427441">
      <w:bodyDiv w:val="1"/>
      <w:marLeft w:val="0"/>
      <w:marRight w:val="0"/>
      <w:marTop w:val="0"/>
      <w:marBottom w:val="0"/>
      <w:divBdr>
        <w:top w:val="none" w:sz="0" w:space="0" w:color="auto"/>
        <w:left w:val="none" w:sz="0" w:space="0" w:color="auto"/>
        <w:bottom w:val="none" w:sz="0" w:space="0" w:color="auto"/>
        <w:right w:val="none" w:sz="0" w:space="0" w:color="auto"/>
      </w:divBdr>
    </w:div>
    <w:div w:id="315960379">
      <w:bodyDiv w:val="1"/>
      <w:marLeft w:val="0"/>
      <w:marRight w:val="0"/>
      <w:marTop w:val="0"/>
      <w:marBottom w:val="0"/>
      <w:divBdr>
        <w:top w:val="none" w:sz="0" w:space="0" w:color="auto"/>
        <w:left w:val="none" w:sz="0" w:space="0" w:color="auto"/>
        <w:bottom w:val="none" w:sz="0" w:space="0" w:color="auto"/>
        <w:right w:val="none" w:sz="0" w:space="0" w:color="auto"/>
      </w:divBdr>
    </w:div>
    <w:div w:id="383674724">
      <w:bodyDiv w:val="1"/>
      <w:marLeft w:val="0"/>
      <w:marRight w:val="0"/>
      <w:marTop w:val="0"/>
      <w:marBottom w:val="0"/>
      <w:divBdr>
        <w:top w:val="none" w:sz="0" w:space="0" w:color="auto"/>
        <w:left w:val="none" w:sz="0" w:space="0" w:color="auto"/>
        <w:bottom w:val="none" w:sz="0" w:space="0" w:color="auto"/>
        <w:right w:val="none" w:sz="0" w:space="0" w:color="auto"/>
      </w:divBdr>
    </w:div>
    <w:div w:id="387842657">
      <w:bodyDiv w:val="1"/>
      <w:marLeft w:val="0"/>
      <w:marRight w:val="0"/>
      <w:marTop w:val="0"/>
      <w:marBottom w:val="0"/>
      <w:divBdr>
        <w:top w:val="none" w:sz="0" w:space="0" w:color="auto"/>
        <w:left w:val="none" w:sz="0" w:space="0" w:color="auto"/>
        <w:bottom w:val="none" w:sz="0" w:space="0" w:color="auto"/>
        <w:right w:val="none" w:sz="0" w:space="0" w:color="auto"/>
      </w:divBdr>
    </w:div>
    <w:div w:id="403839783">
      <w:bodyDiv w:val="1"/>
      <w:marLeft w:val="0"/>
      <w:marRight w:val="0"/>
      <w:marTop w:val="0"/>
      <w:marBottom w:val="0"/>
      <w:divBdr>
        <w:top w:val="none" w:sz="0" w:space="0" w:color="auto"/>
        <w:left w:val="none" w:sz="0" w:space="0" w:color="auto"/>
        <w:bottom w:val="none" w:sz="0" w:space="0" w:color="auto"/>
        <w:right w:val="none" w:sz="0" w:space="0" w:color="auto"/>
      </w:divBdr>
    </w:div>
    <w:div w:id="416906218">
      <w:bodyDiv w:val="1"/>
      <w:marLeft w:val="0"/>
      <w:marRight w:val="0"/>
      <w:marTop w:val="0"/>
      <w:marBottom w:val="0"/>
      <w:divBdr>
        <w:top w:val="none" w:sz="0" w:space="0" w:color="auto"/>
        <w:left w:val="none" w:sz="0" w:space="0" w:color="auto"/>
        <w:bottom w:val="none" w:sz="0" w:space="0" w:color="auto"/>
        <w:right w:val="none" w:sz="0" w:space="0" w:color="auto"/>
      </w:divBdr>
    </w:div>
    <w:div w:id="417334236">
      <w:bodyDiv w:val="1"/>
      <w:marLeft w:val="0"/>
      <w:marRight w:val="0"/>
      <w:marTop w:val="0"/>
      <w:marBottom w:val="0"/>
      <w:divBdr>
        <w:top w:val="none" w:sz="0" w:space="0" w:color="auto"/>
        <w:left w:val="none" w:sz="0" w:space="0" w:color="auto"/>
        <w:bottom w:val="none" w:sz="0" w:space="0" w:color="auto"/>
        <w:right w:val="none" w:sz="0" w:space="0" w:color="auto"/>
      </w:divBdr>
    </w:div>
    <w:div w:id="425154044">
      <w:bodyDiv w:val="1"/>
      <w:marLeft w:val="0"/>
      <w:marRight w:val="0"/>
      <w:marTop w:val="0"/>
      <w:marBottom w:val="0"/>
      <w:divBdr>
        <w:top w:val="none" w:sz="0" w:space="0" w:color="auto"/>
        <w:left w:val="none" w:sz="0" w:space="0" w:color="auto"/>
        <w:bottom w:val="none" w:sz="0" w:space="0" w:color="auto"/>
        <w:right w:val="none" w:sz="0" w:space="0" w:color="auto"/>
      </w:divBdr>
    </w:div>
    <w:div w:id="428355280">
      <w:bodyDiv w:val="1"/>
      <w:marLeft w:val="0"/>
      <w:marRight w:val="0"/>
      <w:marTop w:val="0"/>
      <w:marBottom w:val="0"/>
      <w:divBdr>
        <w:top w:val="none" w:sz="0" w:space="0" w:color="auto"/>
        <w:left w:val="none" w:sz="0" w:space="0" w:color="auto"/>
        <w:bottom w:val="none" w:sz="0" w:space="0" w:color="auto"/>
        <w:right w:val="none" w:sz="0" w:space="0" w:color="auto"/>
      </w:divBdr>
    </w:div>
    <w:div w:id="439759681">
      <w:bodyDiv w:val="1"/>
      <w:marLeft w:val="0"/>
      <w:marRight w:val="0"/>
      <w:marTop w:val="0"/>
      <w:marBottom w:val="0"/>
      <w:divBdr>
        <w:top w:val="none" w:sz="0" w:space="0" w:color="auto"/>
        <w:left w:val="none" w:sz="0" w:space="0" w:color="auto"/>
        <w:bottom w:val="none" w:sz="0" w:space="0" w:color="auto"/>
        <w:right w:val="none" w:sz="0" w:space="0" w:color="auto"/>
      </w:divBdr>
    </w:div>
    <w:div w:id="448083953">
      <w:bodyDiv w:val="1"/>
      <w:marLeft w:val="0"/>
      <w:marRight w:val="0"/>
      <w:marTop w:val="0"/>
      <w:marBottom w:val="0"/>
      <w:divBdr>
        <w:top w:val="none" w:sz="0" w:space="0" w:color="auto"/>
        <w:left w:val="none" w:sz="0" w:space="0" w:color="auto"/>
        <w:bottom w:val="none" w:sz="0" w:space="0" w:color="auto"/>
        <w:right w:val="none" w:sz="0" w:space="0" w:color="auto"/>
      </w:divBdr>
    </w:div>
    <w:div w:id="451754391">
      <w:bodyDiv w:val="1"/>
      <w:marLeft w:val="0"/>
      <w:marRight w:val="0"/>
      <w:marTop w:val="0"/>
      <w:marBottom w:val="0"/>
      <w:divBdr>
        <w:top w:val="none" w:sz="0" w:space="0" w:color="auto"/>
        <w:left w:val="none" w:sz="0" w:space="0" w:color="auto"/>
        <w:bottom w:val="none" w:sz="0" w:space="0" w:color="auto"/>
        <w:right w:val="none" w:sz="0" w:space="0" w:color="auto"/>
      </w:divBdr>
    </w:div>
    <w:div w:id="472873813">
      <w:bodyDiv w:val="1"/>
      <w:marLeft w:val="0"/>
      <w:marRight w:val="0"/>
      <w:marTop w:val="0"/>
      <w:marBottom w:val="0"/>
      <w:divBdr>
        <w:top w:val="none" w:sz="0" w:space="0" w:color="auto"/>
        <w:left w:val="none" w:sz="0" w:space="0" w:color="auto"/>
        <w:bottom w:val="none" w:sz="0" w:space="0" w:color="auto"/>
        <w:right w:val="none" w:sz="0" w:space="0" w:color="auto"/>
      </w:divBdr>
    </w:div>
    <w:div w:id="505291469">
      <w:bodyDiv w:val="1"/>
      <w:marLeft w:val="0"/>
      <w:marRight w:val="0"/>
      <w:marTop w:val="0"/>
      <w:marBottom w:val="0"/>
      <w:divBdr>
        <w:top w:val="none" w:sz="0" w:space="0" w:color="auto"/>
        <w:left w:val="none" w:sz="0" w:space="0" w:color="auto"/>
        <w:bottom w:val="none" w:sz="0" w:space="0" w:color="auto"/>
        <w:right w:val="none" w:sz="0" w:space="0" w:color="auto"/>
      </w:divBdr>
    </w:div>
    <w:div w:id="510798436">
      <w:bodyDiv w:val="1"/>
      <w:marLeft w:val="0"/>
      <w:marRight w:val="0"/>
      <w:marTop w:val="0"/>
      <w:marBottom w:val="0"/>
      <w:divBdr>
        <w:top w:val="none" w:sz="0" w:space="0" w:color="auto"/>
        <w:left w:val="none" w:sz="0" w:space="0" w:color="auto"/>
        <w:bottom w:val="none" w:sz="0" w:space="0" w:color="auto"/>
        <w:right w:val="none" w:sz="0" w:space="0" w:color="auto"/>
      </w:divBdr>
    </w:div>
    <w:div w:id="531113116">
      <w:bodyDiv w:val="1"/>
      <w:marLeft w:val="0"/>
      <w:marRight w:val="0"/>
      <w:marTop w:val="0"/>
      <w:marBottom w:val="0"/>
      <w:divBdr>
        <w:top w:val="none" w:sz="0" w:space="0" w:color="auto"/>
        <w:left w:val="none" w:sz="0" w:space="0" w:color="auto"/>
        <w:bottom w:val="none" w:sz="0" w:space="0" w:color="auto"/>
        <w:right w:val="none" w:sz="0" w:space="0" w:color="auto"/>
      </w:divBdr>
    </w:div>
    <w:div w:id="560554105">
      <w:bodyDiv w:val="1"/>
      <w:marLeft w:val="0"/>
      <w:marRight w:val="0"/>
      <w:marTop w:val="0"/>
      <w:marBottom w:val="0"/>
      <w:divBdr>
        <w:top w:val="none" w:sz="0" w:space="0" w:color="auto"/>
        <w:left w:val="none" w:sz="0" w:space="0" w:color="auto"/>
        <w:bottom w:val="none" w:sz="0" w:space="0" w:color="auto"/>
        <w:right w:val="none" w:sz="0" w:space="0" w:color="auto"/>
      </w:divBdr>
    </w:div>
    <w:div w:id="561520895">
      <w:bodyDiv w:val="1"/>
      <w:marLeft w:val="0"/>
      <w:marRight w:val="0"/>
      <w:marTop w:val="0"/>
      <w:marBottom w:val="0"/>
      <w:divBdr>
        <w:top w:val="none" w:sz="0" w:space="0" w:color="auto"/>
        <w:left w:val="none" w:sz="0" w:space="0" w:color="auto"/>
        <w:bottom w:val="none" w:sz="0" w:space="0" w:color="auto"/>
        <w:right w:val="none" w:sz="0" w:space="0" w:color="auto"/>
      </w:divBdr>
    </w:div>
    <w:div w:id="567885684">
      <w:bodyDiv w:val="1"/>
      <w:marLeft w:val="0"/>
      <w:marRight w:val="0"/>
      <w:marTop w:val="0"/>
      <w:marBottom w:val="0"/>
      <w:divBdr>
        <w:top w:val="none" w:sz="0" w:space="0" w:color="auto"/>
        <w:left w:val="none" w:sz="0" w:space="0" w:color="auto"/>
        <w:bottom w:val="none" w:sz="0" w:space="0" w:color="auto"/>
        <w:right w:val="none" w:sz="0" w:space="0" w:color="auto"/>
      </w:divBdr>
    </w:div>
    <w:div w:id="568655999">
      <w:bodyDiv w:val="1"/>
      <w:marLeft w:val="0"/>
      <w:marRight w:val="0"/>
      <w:marTop w:val="0"/>
      <w:marBottom w:val="0"/>
      <w:divBdr>
        <w:top w:val="none" w:sz="0" w:space="0" w:color="auto"/>
        <w:left w:val="none" w:sz="0" w:space="0" w:color="auto"/>
        <w:bottom w:val="none" w:sz="0" w:space="0" w:color="auto"/>
        <w:right w:val="none" w:sz="0" w:space="0" w:color="auto"/>
      </w:divBdr>
    </w:div>
    <w:div w:id="590352405">
      <w:bodyDiv w:val="1"/>
      <w:marLeft w:val="0"/>
      <w:marRight w:val="0"/>
      <w:marTop w:val="0"/>
      <w:marBottom w:val="0"/>
      <w:divBdr>
        <w:top w:val="none" w:sz="0" w:space="0" w:color="auto"/>
        <w:left w:val="none" w:sz="0" w:space="0" w:color="auto"/>
        <w:bottom w:val="none" w:sz="0" w:space="0" w:color="auto"/>
        <w:right w:val="none" w:sz="0" w:space="0" w:color="auto"/>
      </w:divBdr>
    </w:div>
    <w:div w:id="612251504">
      <w:bodyDiv w:val="1"/>
      <w:marLeft w:val="0"/>
      <w:marRight w:val="0"/>
      <w:marTop w:val="0"/>
      <w:marBottom w:val="0"/>
      <w:divBdr>
        <w:top w:val="none" w:sz="0" w:space="0" w:color="auto"/>
        <w:left w:val="none" w:sz="0" w:space="0" w:color="auto"/>
        <w:bottom w:val="none" w:sz="0" w:space="0" w:color="auto"/>
        <w:right w:val="none" w:sz="0" w:space="0" w:color="auto"/>
      </w:divBdr>
    </w:div>
    <w:div w:id="638806586">
      <w:bodyDiv w:val="1"/>
      <w:marLeft w:val="0"/>
      <w:marRight w:val="0"/>
      <w:marTop w:val="0"/>
      <w:marBottom w:val="0"/>
      <w:divBdr>
        <w:top w:val="none" w:sz="0" w:space="0" w:color="auto"/>
        <w:left w:val="none" w:sz="0" w:space="0" w:color="auto"/>
        <w:bottom w:val="none" w:sz="0" w:space="0" w:color="auto"/>
        <w:right w:val="none" w:sz="0" w:space="0" w:color="auto"/>
      </w:divBdr>
    </w:div>
    <w:div w:id="641160894">
      <w:bodyDiv w:val="1"/>
      <w:marLeft w:val="0"/>
      <w:marRight w:val="0"/>
      <w:marTop w:val="0"/>
      <w:marBottom w:val="0"/>
      <w:divBdr>
        <w:top w:val="none" w:sz="0" w:space="0" w:color="auto"/>
        <w:left w:val="none" w:sz="0" w:space="0" w:color="auto"/>
        <w:bottom w:val="none" w:sz="0" w:space="0" w:color="auto"/>
        <w:right w:val="none" w:sz="0" w:space="0" w:color="auto"/>
      </w:divBdr>
    </w:div>
    <w:div w:id="645814052">
      <w:bodyDiv w:val="1"/>
      <w:marLeft w:val="0"/>
      <w:marRight w:val="0"/>
      <w:marTop w:val="0"/>
      <w:marBottom w:val="0"/>
      <w:divBdr>
        <w:top w:val="none" w:sz="0" w:space="0" w:color="auto"/>
        <w:left w:val="none" w:sz="0" w:space="0" w:color="auto"/>
        <w:bottom w:val="none" w:sz="0" w:space="0" w:color="auto"/>
        <w:right w:val="none" w:sz="0" w:space="0" w:color="auto"/>
      </w:divBdr>
    </w:div>
    <w:div w:id="693385815">
      <w:bodyDiv w:val="1"/>
      <w:marLeft w:val="0"/>
      <w:marRight w:val="0"/>
      <w:marTop w:val="0"/>
      <w:marBottom w:val="0"/>
      <w:divBdr>
        <w:top w:val="none" w:sz="0" w:space="0" w:color="auto"/>
        <w:left w:val="none" w:sz="0" w:space="0" w:color="auto"/>
        <w:bottom w:val="none" w:sz="0" w:space="0" w:color="auto"/>
        <w:right w:val="none" w:sz="0" w:space="0" w:color="auto"/>
      </w:divBdr>
    </w:div>
    <w:div w:id="709575847">
      <w:bodyDiv w:val="1"/>
      <w:marLeft w:val="0"/>
      <w:marRight w:val="0"/>
      <w:marTop w:val="0"/>
      <w:marBottom w:val="0"/>
      <w:divBdr>
        <w:top w:val="none" w:sz="0" w:space="0" w:color="auto"/>
        <w:left w:val="none" w:sz="0" w:space="0" w:color="auto"/>
        <w:bottom w:val="none" w:sz="0" w:space="0" w:color="auto"/>
        <w:right w:val="none" w:sz="0" w:space="0" w:color="auto"/>
      </w:divBdr>
    </w:div>
    <w:div w:id="715589905">
      <w:bodyDiv w:val="1"/>
      <w:marLeft w:val="0"/>
      <w:marRight w:val="0"/>
      <w:marTop w:val="0"/>
      <w:marBottom w:val="0"/>
      <w:divBdr>
        <w:top w:val="none" w:sz="0" w:space="0" w:color="auto"/>
        <w:left w:val="none" w:sz="0" w:space="0" w:color="auto"/>
        <w:bottom w:val="none" w:sz="0" w:space="0" w:color="auto"/>
        <w:right w:val="none" w:sz="0" w:space="0" w:color="auto"/>
      </w:divBdr>
    </w:div>
    <w:div w:id="717247180">
      <w:bodyDiv w:val="1"/>
      <w:marLeft w:val="0"/>
      <w:marRight w:val="0"/>
      <w:marTop w:val="0"/>
      <w:marBottom w:val="0"/>
      <w:divBdr>
        <w:top w:val="none" w:sz="0" w:space="0" w:color="auto"/>
        <w:left w:val="none" w:sz="0" w:space="0" w:color="auto"/>
        <w:bottom w:val="none" w:sz="0" w:space="0" w:color="auto"/>
        <w:right w:val="none" w:sz="0" w:space="0" w:color="auto"/>
      </w:divBdr>
    </w:div>
    <w:div w:id="720910762">
      <w:bodyDiv w:val="1"/>
      <w:marLeft w:val="0"/>
      <w:marRight w:val="0"/>
      <w:marTop w:val="0"/>
      <w:marBottom w:val="0"/>
      <w:divBdr>
        <w:top w:val="none" w:sz="0" w:space="0" w:color="auto"/>
        <w:left w:val="none" w:sz="0" w:space="0" w:color="auto"/>
        <w:bottom w:val="none" w:sz="0" w:space="0" w:color="auto"/>
        <w:right w:val="none" w:sz="0" w:space="0" w:color="auto"/>
      </w:divBdr>
    </w:div>
    <w:div w:id="735518998">
      <w:bodyDiv w:val="1"/>
      <w:marLeft w:val="0"/>
      <w:marRight w:val="0"/>
      <w:marTop w:val="0"/>
      <w:marBottom w:val="0"/>
      <w:divBdr>
        <w:top w:val="none" w:sz="0" w:space="0" w:color="auto"/>
        <w:left w:val="none" w:sz="0" w:space="0" w:color="auto"/>
        <w:bottom w:val="none" w:sz="0" w:space="0" w:color="auto"/>
        <w:right w:val="none" w:sz="0" w:space="0" w:color="auto"/>
      </w:divBdr>
    </w:div>
    <w:div w:id="775559288">
      <w:bodyDiv w:val="1"/>
      <w:marLeft w:val="0"/>
      <w:marRight w:val="0"/>
      <w:marTop w:val="0"/>
      <w:marBottom w:val="0"/>
      <w:divBdr>
        <w:top w:val="none" w:sz="0" w:space="0" w:color="auto"/>
        <w:left w:val="none" w:sz="0" w:space="0" w:color="auto"/>
        <w:bottom w:val="none" w:sz="0" w:space="0" w:color="auto"/>
        <w:right w:val="none" w:sz="0" w:space="0" w:color="auto"/>
      </w:divBdr>
    </w:div>
    <w:div w:id="791825889">
      <w:bodyDiv w:val="1"/>
      <w:marLeft w:val="0"/>
      <w:marRight w:val="0"/>
      <w:marTop w:val="0"/>
      <w:marBottom w:val="0"/>
      <w:divBdr>
        <w:top w:val="none" w:sz="0" w:space="0" w:color="auto"/>
        <w:left w:val="none" w:sz="0" w:space="0" w:color="auto"/>
        <w:bottom w:val="none" w:sz="0" w:space="0" w:color="auto"/>
        <w:right w:val="none" w:sz="0" w:space="0" w:color="auto"/>
      </w:divBdr>
    </w:div>
    <w:div w:id="828591347">
      <w:bodyDiv w:val="1"/>
      <w:marLeft w:val="0"/>
      <w:marRight w:val="0"/>
      <w:marTop w:val="0"/>
      <w:marBottom w:val="0"/>
      <w:divBdr>
        <w:top w:val="none" w:sz="0" w:space="0" w:color="auto"/>
        <w:left w:val="none" w:sz="0" w:space="0" w:color="auto"/>
        <w:bottom w:val="none" w:sz="0" w:space="0" w:color="auto"/>
        <w:right w:val="none" w:sz="0" w:space="0" w:color="auto"/>
      </w:divBdr>
    </w:div>
    <w:div w:id="837577288">
      <w:bodyDiv w:val="1"/>
      <w:marLeft w:val="0"/>
      <w:marRight w:val="0"/>
      <w:marTop w:val="0"/>
      <w:marBottom w:val="0"/>
      <w:divBdr>
        <w:top w:val="none" w:sz="0" w:space="0" w:color="auto"/>
        <w:left w:val="none" w:sz="0" w:space="0" w:color="auto"/>
        <w:bottom w:val="none" w:sz="0" w:space="0" w:color="auto"/>
        <w:right w:val="none" w:sz="0" w:space="0" w:color="auto"/>
      </w:divBdr>
    </w:div>
    <w:div w:id="840466329">
      <w:bodyDiv w:val="1"/>
      <w:marLeft w:val="0"/>
      <w:marRight w:val="0"/>
      <w:marTop w:val="0"/>
      <w:marBottom w:val="0"/>
      <w:divBdr>
        <w:top w:val="none" w:sz="0" w:space="0" w:color="auto"/>
        <w:left w:val="none" w:sz="0" w:space="0" w:color="auto"/>
        <w:bottom w:val="none" w:sz="0" w:space="0" w:color="auto"/>
        <w:right w:val="none" w:sz="0" w:space="0" w:color="auto"/>
      </w:divBdr>
    </w:div>
    <w:div w:id="876815826">
      <w:bodyDiv w:val="1"/>
      <w:marLeft w:val="0"/>
      <w:marRight w:val="0"/>
      <w:marTop w:val="0"/>
      <w:marBottom w:val="0"/>
      <w:divBdr>
        <w:top w:val="none" w:sz="0" w:space="0" w:color="auto"/>
        <w:left w:val="none" w:sz="0" w:space="0" w:color="auto"/>
        <w:bottom w:val="none" w:sz="0" w:space="0" w:color="auto"/>
        <w:right w:val="none" w:sz="0" w:space="0" w:color="auto"/>
      </w:divBdr>
    </w:div>
    <w:div w:id="893585471">
      <w:bodyDiv w:val="1"/>
      <w:marLeft w:val="0"/>
      <w:marRight w:val="0"/>
      <w:marTop w:val="0"/>
      <w:marBottom w:val="0"/>
      <w:divBdr>
        <w:top w:val="none" w:sz="0" w:space="0" w:color="auto"/>
        <w:left w:val="none" w:sz="0" w:space="0" w:color="auto"/>
        <w:bottom w:val="none" w:sz="0" w:space="0" w:color="auto"/>
        <w:right w:val="none" w:sz="0" w:space="0" w:color="auto"/>
      </w:divBdr>
    </w:div>
    <w:div w:id="899368274">
      <w:bodyDiv w:val="1"/>
      <w:marLeft w:val="0"/>
      <w:marRight w:val="0"/>
      <w:marTop w:val="0"/>
      <w:marBottom w:val="0"/>
      <w:divBdr>
        <w:top w:val="none" w:sz="0" w:space="0" w:color="auto"/>
        <w:left w:val="none" w:sz="0" w:space="0" w:color="auto"/>
        <w:bottom w:val="none" w:sz="0" w:space="0" w:color="auto"/>
        <w:right w:val="none" w:sz="0" w:space="0" w:color="auto"/>
      </w:divBdr>
    </w:div>
    <w:div w:id="904756329">
      <w:bodyDiv w:val="1"/>
      <w:marLeft w:val="0"/>
      <w:marRight w:val="0"/>
      <w:marTop w:val="0"/>
      <w:marBottom w:val="0"/>
      <w:divBdr>
        <w:top w:val="none" w:sz="0" w:space="0" w:color="auto"/>
        <w:left w:val="none" w:sz="0" w:space="0" w:color="auto"/>
        <w:bottom w:val="none" w:sz="0" w:space="0" w:color="auto"/>
        <w:right w:val="none" w:sz="0" w:space="0" w:color="auto"/>
      </w:divBdr>
    </w:div>
    <w:div w:id="915551149">
      <w:bodyDiv w:val="1"/>
      <w:marLeft w:val="0"/>
      <w:marRight w:val="0"/>
      <w:marTop w:val="0"/>
      <w:marBottom w:val="0"/>
      <w:divBdr>
        <w:top w:val="none" w:sz="0" w:space="0" w:color="auto"/>
        <w:left w:val="none" w:sz="0" w:space="0" w:color="auto"/>
        <w:bottom w:val="none" w:sz="0" w:space="0" w:color="auto"/>
        <w:right w:val="none" w:sz="0" w:space="0" w:color="auto"/>
      </w:divBdr>
    </w:div>
    <w:div w:id="919485549">
      <w:bodyDiv w:val="1"/>
      <w:marLeft w:val="0"/>
      <w:marRight w:val="0"/>
      <w:marTop w:val="0"/>
      <w:marBottom w:val="0"/>
      <w:divBdr>
        <w:top w:val="none" w:sz="0" w:space="0" w:color="auto"/>
        <w:left w:val="none" w:sz="0" w:space="0" w:color="auto"/>
        <w:bottom w:val="none" w:sz="0" w:space="0" w:color="auto"/>
        <w:right w:val="none" w:sz="0" w:space="0" w:color="auto"/>
      </w:divBdr>
    </w:div>
    <w:div w:id="973098714">
      <w:bodyDiv w:val="1"/>
      <w:marLeft w:val="0"/>
      <w:marRight w:val="0"/>
      <w:marTop w:val="0"/>
      <w:marBottom w:val="0"/>
      <w:divBdr>
        <w:top w:val="none" w:sz="0" w:space="0" w:color="auto"/>
        <w:left w:val="none" w:sz="0" w:space="0" w:color="auto"/>
        <w:bottom w:val="none" w:sz="0" w:space="0" w:color="auto"/>
        <w:right w:val="none" w:sz="0" w:space="0" w:color="auto"/>
      </w:divBdr>
    </w:div>
    <w:div w:id="985355908">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000811960">
      <w:bodyDiv w:val="1"/>
      <w:marLeft w:val="0"/>
      <w:marRight w:val="0"/>
      <w:marTop w:val="0"/>
      <w:marBottom w:val="0"/>
      <w:divBdr>
        <w:top w:val="none" w:sz="0" w:space="0" w:color="auto"/>
        <w:left w:val="none" w:sz="0" w:space="0" w:color="auto"/>
        <w:bottom w:val="none" w:sz="0" w:space="0" w:color="auto"/>
        <w:right w:val="none" w:sz="0" w:space="0" w:color="auto"/>
      </w:divBdr>
    </w:div>
    <w:div w:id="1074812313">
      <w:bodyDiv w:val="1"/>
      <w:marLeft w:val="0"/>
      <w:marRight w:val="0"/>
      <w:marTop w:val="0"/>
      <w:marBottom w:val="0"/>
      <w:divBdr>
        <w:top w:val="none" w:sz="0" w:space="0" w:color="auto"/>
        <w:left w:val="none" w:sz="0" w:space="0" w:color="auto"/>
        <w:bottom w:val="none" w:sz="0" w:space="0" w:color="auto"/>
        <w:right w:val="none" w:sz="0" w:space="0" w:color="auto"/>
      </w:divBdr>
    </w:div>
    <w:div w:id="1084107163">
      <w:bodyDiv w:val="1"/>
      <w:marLeft w:val="0"/>
      <w:marRight w:val="0"/>
      <w:marTop w:val="0"/>
      <w:marBottom w:val="0"/>
      <w:divBdr>
        <w:top w:val="none" w:sz="0" w:space="0" w:color="auto"/>
        <w:left w:val="none" w:sz="0" w:space="0" w:color="auto"/>
        <w:bottom w:val="none" w:sz="0" w:space="0" w:color="auto"/>
        <w:right w:val="none" w:sz="0" w:space="0" w:color="auto"/>
      </w:divBdr>
    </w:div>
    <w:div w:id="1109006297">
      <w:bodyDiv w:val="1"/>
      <w:marLeft w:val="0"/>
      <w:marRight w:val="0"/>
      <w:marTop w:val="0"/>
      <w:marBottom w:val="0"/>
      <w:divBdr>
        <w:top w:val="none" w:sz="0" w:space="0" w:color="auto"/>
        <w:left w:val="none" w:sz="0" w:space="0" w:color="auto"/>
        <w:bottom w:val="none" w:sz="0" w:space="0" w:color="auto"/>
        <w:right w:val="none" w:sz="0" w:space="0" w:color="auto"/>
      </w:divBdr>
    </w:div>
    <w:div w:id="1136340898">
      <w:bodyDiv w:val="1"/>
      <w:marLeft w:val="0"/>
      <w:marRight w:val="0"/>
      <w:marTop w:val="0"/>
      <w:marBottom w:val="0"/>
      <w:divBdr>
        <w:top w:val="none" w:sz="0" w:space="0" w:color="auto"/>
        <w:left w:val="none" w:sz="0" w:space="0" w:color="auto"/>
        <w:bottom w:val="none" w:sz="0" w:space="0" w:color="auto"/>
        <w:right w:val="none" w:sz="0" w:space="0" w:color="auto"/>
      </w:divBdr>
    </w:div>
    <w:div w:id="1206868966">
      <w:bodyDiv w:val="1"/>
      <w:marLeft w:val="0"/>
      <w:marRight w:val="0"/>
      <w:marTop w:val="0"/>
      <w:marBottom w:val="0"/>
      <w:divBdr>
        <w:top w:val="none" w:sz="0" w:space="0" w:color="auto"/>
        <w:left w:val="none" w:sz="0" w:space="0" w:color="auto"/>
        <w:bottom w:val="none" w:sz="0" w:space="0" w:color="auto"/>
        <w:right w:val="none" w:sz="0" w:space="0" w:color="auto"/>
      </w:divBdr>
    </w:div>
    <w:div w:id="1255895521">
      <w:bodyDiv w:val="1"/>
      <w:marLeft w:val="0"/>
      <w:marRight w:val="0"/>
      <w:marTop w:val="0"/>
      <w:marBottom w:val="0"/>
      <w:divBdr>
        <w:top w:val="none" w:sz="0" w:space="0" w:color="auto"/>
        <w:left w:val="none" w:sz="0" w:space="0" w:color="auto"/>
        <w:bottom w:val="none" w:sz="0" w:space="0" w:color="auto"/>
        <w:right w:val="none" w:sz="0" w:space="0" w:color="auto"/>
      </w:divBdr>
    </w:div>
    <w:div w:id="1272668039">
      <w:bodyDiv w:val="1"/>
      <w:marLeft w:val="0"/>
      <w:marRight w:val="0"/>
      <w:marTop w:val="0"/>
      <w:marBottom w:val="0"/>
      <w:divBdr>
        <w:top w:val="none" w:sz="0" w:space="0" w:color="auto"/>
        <w:left w:val="none" w:sz="0" w:space="0" w:color="auto"/>
        <w:bottom w:val="none" w:sz="0" w:space="0" w:color="auto"/>
        <w:right w:val="none" w:sz="0" w:space="0" w:color="auto"/>
      </w:divBdr>
    </w:div>
    <w:div w:id="1304429983">
      <w:bodyDiv w:val="1"/>
      <w:marLeft w:val="0"/>
      <w:marRight w:val="0"/>
      <w:marTop w:val="0"/>
      <w:marBottom w:val="0"/>
      <w:divBdr>
        <w:top w:val="none" w:sz="0" w:space="0" w:color="auto"/>
        <w:left w:val="none" w:sz="0" w:space="0" w:color="auto"/>
        <w:bottom w:val="none" w:sz="0" w:space="0" w:color="auto"/>
        <w:right w:val="none" w:sz="0" w:space="0" w:color="auto"/>
      </w:divBdr>
    </w:div>
    <w:div w:id="1342388207">
      <w:bodyDiv w:val="1"/>
      <w:marLeft w:val="0"/>
      <w:marRight w:val="0"/>
      <w:marTop w:val="0"/>
      <w:marBottom w:val="0"/>
      <w:divBdr>
        <w:top w:val="none" w:sz="0" w:space="0" w:color="auto"/>
        <w:left w:val="none" w:sz="0" w:space="0" w:color="auto"/>
        <w:bottom w:val="none" w:sz="0" w:space="0" w:color="auto"/>
        <w:right w:val="none" w:sz="0" w:space="0" w:color="auto"/>
      </w:divBdr>
    </w:div>
    <w:div w:id="1366249440">
      <w:bodyDiv w:val="1"/>
      <w:marLeft w:val="0"/>
      <w:marRight w:val="0"/>
      <w:marTop w:val="0"/>
      <w:marBottom w:val="0"/>
      <w:divBdr>
        <w:top w:val="none" w:sz="0" w:space="0" w:color="auto"/>
        <w:left w:val="none" w:sz="0" w:space="0" w:color="auto"/>
        <w:bottom w:val="none" w:sz="0" w:space="0" w:color="auto"/>
        <w:right w:val="none" w:sz="0" w:space="0" w:color="auto"/>
      </w:divBdr>
    </w:div>
    <w:div w:id="1385719995">
      <w:bodyDiv w:val="1"/>
      <w:marLeft w:val="0"/>
      <w:marRight w:val="0"/>
      <w:marTop w:val="0"/>
      <w:marBottom w:val="0"/>
      <w:divBdr>
        <w:top w:val="none" w:sz="0" w:space="0" w:color="auto"/>
        <w:left w:val="none" w:sz="0" w:space="0" w:color="auto"/>
        <w:bottom w:val="none" w:sz="0" w:space="0" w:color="auto"/>
        <w:right w:val="none" w:sz="0" w:space="0" w:color="auto"/>
      </w:divBdr>
    </w:div>
    <w:div w:id="1466586279">
      <w:bodyDiv w:val="1"/>
      <w:marLeft w:val="0"/>
      <w:marRight w:val="0"/>
      <w:marTop w:val="0"/>
      <w:marBottom w:val="0"/>
      <w:divBdr>
        <w:top w:val="none" w:sz="0" w:space="0" w:color="auto"/>
        <w:left w:val="none" w:sz="0" w:space="0" w:color="auto"/>
        <w:bottom w:val="none" w:sz="0" w:space="0" w:color="auto"/>
        <w:right w:val="none" w:sz="0" w:space="0" w:color="auto"/>
      </w:divBdr>
    </w:div>
    <w:div w:id="1471247444">
      <w:bodyDiv w:val="1"/>
      <w:marLeft w:val="0"/>
      <w:marRight w:val="0"/>
      <w:marTop w:val="0"/>
      <w:marBottom w:val="0"/>
      <w:divBdr>
        <w:top w:val="none" w:sz="0" w:space="0" w:color="auto"/>
        <w:left w:val="none" w:sz="0" w:space="0" w:color="auto"/>
        <w:bottom w:val="none" w:sz="0" w:space="0" w:color="auto"/>
        <w:right w:val="none" w:sz="0" w:space="0" w:color="auto"/>
      </w:divBdr>
    </w:div>
    <w:div w:id="1471677868">
      <w:bodyDiv w:val="1"/>
      <w:marLeft w:val="0"/>
      <w:marRight w:val="0"/>
      <w:marTop w:val="0"/>
      <w:marBottom w:val="0"/>
      <w:divBdr>
        <w:top w:val="none" w:sz="0" w:space="0" w:color="auto"/>
        <w:left w:val="none" w:sz="0" w:space="0" w:color="auto"/>
        <w:bottom w:val="none" w:sz="0" w:space="0" w:color="auto"/>
        <w:right w:val="none" w:sz="0" w:space="0" w:color="auto"/>
      </w:divBdr>
    </w:div>
    <w:div w:id="1476946202">
      <w:bodyDiv w:val="1"/>
      <w:marLeft w:val="0"/>
      <w:marRight w:val="0"/>
      <w:marTop w:val="0"/>
      <w:marBottom w:val="0"/>
      <w:divBdr>
        <w:top w:val="none" w:sz="0" w:space="0" w:color="auto"/>
        <w:left w:val="none" w:sz="0" w:space="0" w:color="auto"/>
        <w:bottom w:val="none" w:sz="0" w:space="0" w:color="auto"/>
        <w:right w:val="none" w:sz="0" w:space="0" w:color="auto"/>
      </w:divBdr>
    </w:div>
    <w:div w:id="1489129882">
      <w:bodyDiv w:val="1"/>
      <w:marLeft w:val="0"/>
      <w:marRight w:val="0"/>
      <w:marTop w:val="0"/>
      <w:marBottom w:val="0"/>
      <w:divBdr>
        <w:top w:val="none" w:sz="0" w:space="0" w:color="auto"/>
        <w:left w:val="none" w:sz="0" w:space="0" w:color="auto"/>
        <w:bottom w:val="none" w:sz="0" w:space="0" w:color="auto"/>
        <w:right w:val="none" w:sz="0" w:space="0" w:color="auto"/>
      </w:divBdr>
    </w:div>
    <w:div w:id="1502814625">
      <w:bodyDiv w:val="1"/>
      <w:marLeft w:val="0"/>
      <w:marRight w:val="0"/>
      <w:marTop w:val="0"/>
      <w:marBottom w:val="0"/>
      <w:divBdr>
        <w:top w:val="none" w:sz="0" w:space="0" w:color="auto"/>
        <w:left w:val="none" w:sz="0" w:space="0" w:color="auto"/>
        <w:bottom w:val="none" w:sz="0" w:space="0" w:color="auto"/>
        <w:right w:val="none" w:sz="0" w:space="0" w:color="auto"/>
      </w:divBdr>
    </w:div>
    <w:div w:id="1508786643">
      <w:bodyDiv w:val="1"/>
      <w:marLeft w:val="0"/>
      <w:marRight w:val="0"/>
      <w:marTop w:val="0"/>
      <w:marBottom w:val="0"/>
      <w:divBdr>
        <w:top w:val="none" w:sz="0" w:space="0" w:color="auto"/>
        <w:left w:val="none" w:sz="0" w:space="0" w:color="auto"/>
        <w:bottom w:val="none" w:sz="0" w:space="0" w:color="auto"/>
        <w:right w:val="none" w:sz="0" w:space="0" w:color="auto"/>
      </w:divBdr>
    </w:div>
    <w:div w:id="1516076149">
      <w:bodyDiv w:val="1"/>
      <w:marLeft w:val="0"/>
      <w:marRight w:val="0"/>
      <w:marTop w:val="0"/>
      <w:marBottom w:val="0"/>
      <w:divBdr>
        <w:top w:val="none" w:sz="0" w:space="0" w:color="auto"/>
        <w:left w:val="none" w:sz="0" w:space="0" w:color="auto"/>
        <w:bottom w:val="none" w:sz="0" w:space="0" w:color="auto"/>
        <w:right w:val="none" w:sz="0" w:space="0" w:color="auto"/>
      </w:divBdr>
    </w:div>
    <w:div w:id="1550066091">
      <w:bodyDiv w:val="1"/>
      <w:marLeft w:val="0"/>
      <w:marRight w:val="0"/>
      <w:marTop w:val="0"/>
      <w:marBottom w:val="0"/>
      <w:divBdr>
        <w:top w:val="none" w:sz="0" w:space="0" w:color="auto"/>
        <w:left w:val="none" w:sz="0" w:space="0" w:color="auto"/>
        <w:bottom w:val="none" w:sz="0" w:space="0" w:color="auto"/>
        <w:right w:val="none" w:sz="0" w:space="0" w:color="auto"/>
      </w:divBdr>
    </w:div>
    <w:div w:id="1550914614">
      <w:bodyDiv w:val="1"/>
      <w:marLeft w:val="0"/>
      <w:marRight w:val="0"/>
      <w:marTop w:val="0"/>
      <w:marBottom w:val="0"/>
      <w:divBdr>
        <w:top w:val="none" w:sz="0" w:space="0" w:color="auto"/>
        <w:left w:val="none" w:sz="0" w:space="0" w:color="auto"/>
        <w:bottom w:val="none" w:sz="0" w:space="0" w:color="auto"/>
        <w:right w:val="none" w:sz="0" w:space="0" w:color="auto"/>
      </w:divBdr>
    </w:div>
    <w:div w:id="1558661207">
      <w:bodyDiv w:val="1"/>
      <w:marLeft w:val="0"/>
      <w:marRight w:val="0"/>
      <w:marTop w:val="0"/>
      <w:marBottom w:val="0"/>
      <w:divBdr>
        <w:top w:val="none" w:sz="0" w:space="0" w:color="auto"/>
        <w:left w:val="none" w:sz="0" w:space="0" w:color="auto"/>
        <w:bottom w:val="none" w:sz="0" w:space="0" w:color="auto"/>
        <w:right w:val="none" w:sz="0" w:space="0" w:color="auto"/>
      </w:divBdr>
    </w:div>
    <w:div w:id="1561017219">
      <w:bodyDiv w:val="1"/>
      <w:marLeft w:val="0"/>
      <w:marRight w:val="0"/>
      <w:marTop w:val="0"/>
      <w:marBottom w:val="0"/>
      <w:divBdr>
        <w:top w:val="none" w:sz="0" w:space="0" w:color="auto"/>
        <w:left w:val="none" w:sz="0" w:space="0" w:color="auto"/>
        <w:bottom w:val="none" w:sz="0" w:space="0" w:color="auto"/>
        <w:right w:val="none" w:sz="0" w:space="0" w:color="auto"/>
      </w:divBdr>
    </w:div>
    <w:div w:id="1563983280">
      <w:bodyDiv w:val="1"/>
      <w:marLeft w:val="0"/>
      <w:marRight w:val="0"/>
      <w:marTop w:val="0"/>
      <w:marBottom w:val="0"/>
      <w:divBdr>
        <w:top w:val="none" w:sz="0" w:space="0" w:color="auto"/>
        <w:left w:val="none" w:sz="0" w:space="0" w:color="auto"/>
        <w:bottom w:val="none" w:sz="0" w:space="0" w:color="auto"/>
        <w:right w:val="none" w:sz="0" w:space="0" w:color="auto"/>
      </w:divBdr>
    </w:div>
    <w:div w:id="1564095123">
      <w:bodyDiv w:val="1"/>
      <w:marLeft w:val="0"/>
      <w:marRight w:val="0"/>
      <w:marTop w:val="0"/>
      <w:marBottom w:val="0"/>
      <w:divBdr>
        <w:top w:val="none" w:sz="0" w:space="0" w:color="auto"/>
        <w:left w:val="none" w:sz="0" w:space="0" w:color="auto"/>
        <w:bottom w:val="none" w:sz="0" w:space="0" w:color="auto"/>
        <w:right w:val="none" w:sz="0" w:space="0" w:color="auto"/>
      </w:divBdr>
    </w:div>
    <w:div w:id="1568297751">
      <w:bodyDiv w:val="1"/>
      <w:marLeft w:val="0"/>
      <w:marRight w:val="0"/>
      <w:marTop w:val="0"/>
      <w:marBottom w:val="0"/>
      <w:divBdr>
        <w:top w:val="none" w:sz="0" w:space="0" w:color="auto"/>
        <w:left w:val="none" w:sz="0" w:space="0" w:color="auto"/>
        <w:bottom w:val="none" w:sz="0" w:space="0" w:color="auto"/>
        <w:right w:val="none" w:sz="0" w:space="0" w:color="auto"/>
      </w:divBdr>
    </w:div>
    <w:div w:id="1582790197">
      <w:bodyDiv w:val="1"/>
      <w:marLeft w:val="0"/>
      <w:marRight w:val="0"/>
      <w:marTop w:val="0"/>
      <w:marBottom w:val="0"/>
      <w:divBdr>
        <w:top w:val="none" w:sz="0" w:space="0" w:color="auto"/>
        <w:left w:val="none" w:sz="0" w:space="0" w:color="auto"/>
        <w:bottom w:val="none" w:sz="0" w:space="0" w:color="auto"/>
        <w:right w:val="none" w:sz="0" w:space="0" w:color="auto"/>
      </w:divBdr>
    </w:div>
    <w:div w:id="1593707488">
      <w:bodyDiv w:val="1"/>
      <w:marLeft w:val="0"/>
      <w:marRight w:val="0"/>
      <w:marTop w:val="0"/>
      <w:marBottom w:val="0"/>
      <w:divBdr>
        <w:top w:val="none" w:sz="0" w:space="0" w:color="auto"/>
        <w:left w:val="none" w:sz="0" w:space="0" w:color="auto"/>
        <w:bottom w:val="none" w:sz="0" w:space="0" w:color="auto"/>
        <w:right w:val="none" w:sz="0" w:space="0" w:color="auto"/>
      </w:divBdr>
    </w:div>
    <w:div w:id="1607887768">
      <w:bodyDiv w:val="1"/>
      <w:marLeft w:val="0"/>
      <w:marRight w:val="0"/>
      <w:marTop w:val="0"/>
      <w:marBottom w:val="0"/>
      <w:divBdr>
        <w:top w:val="none" w:sz="0" w:space="0" w:color="auto"/>
        <w:left w:val="none" w:sz="0" w:space="0" w:color="auto"/>
        <w:bottom w:val="none" w:sz="0" w:space="0" w:color="auto"/>
        <w:right w:val="none" w:sz="0" w:space="0" w:color="auto"/>
      </w:divBdr>
    </w:div>
    <w:div w:id="1639217672">
      <w:bodyDiv w:val="1"/>
      <w:marLeft w:val="0"/>
      <w:marRight w:val="0"/>
      <w:marTop w:val="0"/>
      <w:marBottom w:val="0"/>
      <w:divBdr>
        <w:top w:val="none" w:sz="0" w:space="0" w:color="auto"/>
        <w:left w:val="none" w:sz="0" w:space="0" w:color="auto"/>
        <w:bottom w:val="none" w:sz="0" w:space="0" w:color="auto"/>
        <w:right w:val="none" w:sz="0" w:space="0" w:color="auto"/>
      </w:divBdr>
    </w:div>
    <w:div w:id="1648586888">
      <w:bodyDiv w:val="1"/>
      <w:marLeft w:val="0"/>
      <w:marRight w:val="0"/>
      <w:marTop w:val="0"/>
      <w:marBottom w:val="0"/>
      <w:divBdr>
        <w:top w:val="none" w:sz="0" w:space="0" w:color="auto"/>
        <w:left w:val="none" w:sz="0" w:space="0" w:color="auto"/>
        <w:bottom w:val="none" w:sz="0" w:space="0" w:color="auto"/>
        <w:right w:val="none" w:sz="0" w:space="0" w:color="auto"/>
      </w:divBdr>
    </w:div>
    <w:div w:id="1715763494">
      <w:bodyDiv w:val="1"/>
      <w:marLeft w:val="0"/>
      <w:marRight w:val="0"/>
      <w:marTop w:val="0"/>
      <w:marBottom w:val="0"/>
      <w:divBdr>
        <w:top w:val="none" w:sz="0" w:space="0" w:color="auto"/>
        <w:left w:val="none" w:sz="0" w:space="0" w:color="auto"/>
        <w:bottom w:val="none" w:sz="0" w:space="0" w:color="auto"/>
        <w:right w:val="none" w:sz="0" w:space="0" w:color="auto"/>
      </w:divBdr>
    </w:div>
    <w:div w:id="1725525801">
      <w:bodyDiv w:val="1"/>
      <w:marLeft w:val="0"/>
      <w:marRight w:val="0"/>
      <w:marTop w:val="0"/>
      <w:marBottom w:val="0"/>
      <w:divBdr>
        <w:top w:val="none" w:sz="0" w:space="0" w:color="auto"/>
        <w:left w:val="none" w:sz="0" w:space="0" w:color="auto"/>
        <w:bottom w:val="none" w:sz="0" w:space="0" w:color="auto"/>
        <w:right w:val="none" w:sz="0" w:space="0" w:color="auto"/>
      </w:divBdr>
    </w:div>
    <w:div w:id="1746490106">
      <w:bodyDiv w:val="1"/>
      <w:marLeft w:val="0"/>
      <w:marRight w:val="0"/>
      <w:marTop w:val="0"/>
      <w:marBottom w:val="0"/>
      <w:divBdr>
        <w:top w:val="none" w:sz="0" w:space="0" w:color="auto"/>
        <w:left w:val="none" w:sz="0" w:space="0" w:color="auto"/>
        <w:bottom w:val="none" w:sz="0" w:space="0" w:color="auto"/>
        <w:right w:val="none" w:sz="0" w:space="0" w:color="auto"/>
      </w:divBdr>
    </w:div>
    <w:div w:id="1756239289">
      <w:bodyDiv w:val="1"/>
      <w:marLeft w:val="0"/>
      <w:marRight w:val="0"/>
      <w:marTop w:val="0"/>
      <w:marBottom w:val="0"/>
      <w:divBdr>
        <w:top w:val="none" w:sz="0" w:space="0" w:color="auto"/>
        <w:left w:val="none" w:sz="0" w:space="0" w:color="auto"/>
        <w:bottom w:val="none" w:sz="0" w:space="0" w:color="auto"/>
        <w:right w:val="none" w:sz="0" w:space="0" w:color="auto"/>
      </w:divBdr>
    </w:div>
    <w:div w:id="1779712197">
      <w:bodyDiv w:val="1"/>
      <w:marLeft w:val="0"/>
      <w:marRight w:val="0"/>
      <w:marTop w:val="0"/>
      <w:marBottom w:val="0"/>
      <w:divBdr>
        <w:top w:val="none" w:sz="0" w:space="0" w:color="auto"/>
        <w:left w:val="none" w:sz="0" w:space="0" w:color="auto"/>
        <w:bottom w:val="none" w:sz="0" w:space="0" w:color="auto"/>
        <w:right w:val="none" w:sz="0" w:space="0" w:color="auto"/>
      </w:divBdr>
    </w:div>
    <w:div w:id="1785609758">
      <w:bodyDiv w:val="1"/>
      <w:marLeft w:val="0"/>
      <w:marRight w:val="0"/>
      <w:marTop w:val="0"/>
      <w:marBottom w:val="0"/>
      <w:divBdr>
        <w:top w:val="none" w:sz="0" w:space="0" w:color="auto"/>
        <w:left w:val="none" w:sz="0" w:space="0" w:color="auto"/>
        <w:bottom w:val="none" w:sz="0" w:space="0" w:color="auto"/>
        <w:right w:val="none" w:sz="0" w:space="0" w:color="auto"/>
      </w:divBdr>
    </w:div>
    <w:div w:id="1787506472">
      <w:bodyDiv w:val="1"/>
      <w:marLeft w:val="0"/>
      <w:marRight w:val="0"/>
      <w:marTop w:val="0"/>
      <w:marBottom w:val="0"/>
      <w:divBdr>
        <w:top w:val="none" w:sz="0" w:space="0" w:color="auto"/>
        <w:left w:val="none" w:sz="0" w:space="0" w:color="auto"/>
        <w:bottom w:val="none" w:sz="0" w:space="0" w:color="auto"/>
        <w:right w:val="none" w:sz="0" w:space="0" w:color="auto"/>
      </w:divBdr>
    </w:div>
    <w:div w:id="1792478692">
      <w:bodyDiv w:val="1"/>
      <w:marLeft w:val="0"/>
      <w:marRight w:val="0"/>
      <w:marTop w:val="0"/>
      <w:marBottom w:val="0"/>
      <w:divBdr>
        <w:top w:val="none" w:sz="0" w:space="0" w:color="auto"/>
        <w:left w:val="none" w:sz="0" w:space="0" w:color="auto"/>
        <w:bottom w:val="none" w:sz="0" w:space="0" w:color="auto"/>
        <w:right w:val="none" w:sz="0" w:space="0" w:color="auto"/>
      </w:divBdr>
    </w:div>
    <w:div w:id="1796172402">
      <w:bodyDiv w:val="1"/>
      <w:marLeft w:val="0"/>
      <w:marRight w:val="0"/>
      <w:marTop w:val="0"/>
      <w:marBottom w:val="0"/>
      <w:divBdr>
        <w:top w:val="none" w:sz="0" w:space="0" w:color="auto"/>
        <w:left w:val="none" w:sz="0" w:space="0" w:color="auto"/>
        <w:bottom w:val="none" w:sz="0" w:space="0" w:color="auto"/>
        <w:right w:val="none" w:sz="0" w:space="0" w:color="auto"/>
      </w:divBdr>
    </w:div>
    <w:div w:id="1801799337">
      <w:bodyDiv w:val="1"/>
      <w:marLeft w:val="0"/>
      <w:marRight w:val="0"/>
      <w:marTop w:val="0"/>
      <w:marBottom w:val="0"/>
      <w:divBdr>
        <w:top w:val="none" w:sz="0" w:space="0" w:color="auto"/>
        <w:left w:val="none" w:sz="0" w:space="0" w:color="auto"/>
        <w:bottom w:val="none" w:sz="0" w:space="0" w:color="auto"/>
        <w:right w:val="none" w:sz="0" w:space="0" w:color="auto"/>
      </w:divBdr>
    </w:div>
    <w:div w:id="1803574057">
      <w:bodyDiv w:val="1"/>
      <w:marLeft w:val="0"/>
      <w:marRight w:val="0"/>
      <w:marTop w:val="0"/>
      <w:marBottom w:val="0"/>
      <w:divBdr>
        <w:top w:val="none" w:sz="0" w:space="0" w:color="auto"/>
        <w:left w:val="none" w:sz="0" w:space="0" w:color="auto"/>
        <w:bottom w:val="none" w:sz="0" w:space="0" w:color="auto"/>
        <w:right w:val="none" w:sz="0" w:space="0" w:color="auto"/>
      </w:divBdr>
    </w:div>
    <w:div w:id="1813867698">
      <w:bodyDiv w:val="1"/>
      <w:marLeft w:val="0"/>
      <w:marRight w:val="0"/>
      <w:marTop w:val="0"/>
      <w:marBottom w:val="0"/>
      <w:divBdr>
        <w:top w:val="none" w:sz="0" w:space="0" w:color="auto"/>
        <w:left w:val="none" w:sz="0" w:space="0" w:color="auto"/>
        <w:bottom w:val="none" w:sz="0" w:space="0" w:color="auto"/>
        <w:right w:val="none" w:sz="0" w:space="0" w:color="auto"/>
      </w:divBdr>
    </w:div>
    <w:div w:id="1834639325">
      <w:bodyDiv w:val="1"/>
      <w:marLeft w:val="0"/>
      <w:marRight w:val="0"/>
      <w:marTop w:val="0"/>
      <w:marBottom w:val="0"/>
      <w:divBdr>
        <w:top w:val="none" w:sz="0" w:space="0" w:color="auto"/>
        <w:left w:val="none" w:sz="0" w:space="0" w:color="auto"/>
        <w:bottom w:val="none" w:sz="0" w:space="0" w:color="auto"/>
        <w:right w:val="none" w:sz="0" w:space="0" w:color="auto"/>
      </w:divBdr>
    </w:div>
    <w:div w:id="1835954511">
      <w:bodyDiv w:val="1"/>
      <w:marLeft w:val="0"/>
      <w:marRight w:val="0"/>
      <w:marTop w:val="0"/>
      <w:marBottom w:val="0"/>
      <w:divBdr>
        <w:top w:val="none" w:sz="0" w:space="0" w:color="auto"/>
        <w:left w:val="none" w:sz="0" w:space="0" w:color="auto"/>
        <w:bottom w:val="none" w:sz="0" w:space="0" w:color="auto"/>
        <w:right w:val="none" w:sz="0" w:space="0" w:color="auto"/>
      </w:divBdr>
    </w:div>
    <w:div w:id="1836260027">
      <w:bodyDiv w:val="1"/>
      <w:marLeft w:val="0"/>
      <w:marRight w:val="0"/>
      <w:marTop w:val="0"/>
      <w:marBottom w:val="0"/>
      <w:divBdr>
        <w:top w:val="none" w:sz="0" w:space="0" w:color="auto"/>
        <w:left w:val="none" w:sz="0" w:space="0" w:color="auto"/>
        <w:bottom w:val="none" w:sz="0" w:space="0" w:color="auto"/>
        <w:right w:val="none" w:sz="0" w:space="0" w:color="auto"/>
      </w:divBdr>
    </w:div>
    <w:div w:id="1845126760">
      <w:bodyDiv w:val="1"/>
      <w:marLeft w:val="0"/>
      <w:marRight w:val="0"/>
      <w:marTop w:val="0"/>
      <w:marBottom w:val="0"/>
      <w:divBdr>
        <w:top w:val="none" w:sz="0" w:space="0" w:color="auto"/>
        <w:left w:val="none" w:sz="0" w:space="0" w:color="auto"/>
        <w:bottom w:val="none" w:sz="0" w:space="0" w:color="auto"/>
        <w:right w:val="none" w:sz="0" w:space="0" w:color="auto"/>
      </w:divBdr>
    </w:div>
    <w:div w:id="1847597600">
      <w:bodyDiv w:val="1"/>
      <w:marLeft w:val="0"/>
      <w:marRight w:val="0"/>
      <w:marTop w:val="0"/>
      <w:marBottom w:val="0"/>
      <w:divBdr>
        <w:top w:val="none" w:sz="0" w:space="0" w:color="auto"/>
        <w:left w:val="none" w:sz="0" w:space="0" w:color="auto"/>
        <w:bottom w:val="none" w:sz="0" w:space="0" w:color="auto"/>
        <w:right w:val="none" w:sz="0" w:space="0" w:color="auto"/>
      </w:divBdr>
    </w:div>
    <w:div w:id="1851523729">
      <w:bodyDiv w:val="1"/>
      <w:marLeft w:val="0"/>
      <w:marRight w:val="0"/>
      <w:marTop w:val="0"/>
      <w:marBottom w:val="0"/>
      <w:divBdr>
        <w:top w:val="none" w:sz="0" w:space="0" w:color="auto"/>
        <w:left w:val="none" w:sz="0" w:space="0" w:color="auto"/>
        <w:bottom w:val="none" w:sz="0" w:space="0" w:color="auto"/>
        <w:right w:val="none" w:sz="0" w:space="0" w:color="auto"/>
      </w:divBdr>
    </w:div>
    <w:div w:id="1866405227">
      <w:bodyDiv w:val="1"/>
      <w:marLeft w:val="0"/>
      <w:marRight w:val="0"/>
      <w:marTop w:val="0"/>
      <w:marBottom w:val="0"/>
      <w:divBdr>
        <w:top w:val="none" w:sz="0" w:space="0" w:color="auto"/>
        <w:left w:val="none" w:sz="0" w:space="0" w:color="auto"/>
        <w:bottom w:val="none" w:sz="0" w:space="0" w:color="auto"/>
        <w:right w:val="none" w:sz="0" w:space="0" w:color="auto"/>
      </w:divBdr>
    </w:div>
    <w:div w:id="1879119741">
      <w:bodyDiv w:val="1"/>
      <w:marLeft w:val="0"/>
      <w:marRight w:val="0"/>
      <w:marTop w:val="0"/>
      <w:marBottom w:val="0"/>
      <w:divBdr>
        <w:top w:val="none" w:sz="0" w:space="0" w:color="auto"/>
        <w:left w:val="none" w:sz="0" w:space="0" w:color="auto"/>
        <w:bottom w:val="none" w:sz="0" w:space="0" w:color="auto"/>
        <w:right w:val="none" w:sz="0" w:space="0" w:color="auto"/>
      </w:divBdr>
    </w:div>
    <w:div w:id="1903980130">
      <w:bodyDiv w:val="1"/>
      <w:marLeft w:val="0"/>
      <w:marRight w:val="0"/>
      <w:marTop w:val="0"/>
      <w:marBottom w:val="0"/>
      <w:divBdr>
        <w:top w:val="none" w:sz="0" w:space="0" w:color="auto"/>
        <w:left w:val="none" w:sz="0" w:space="0" w:color="auto"/>
        <w:bottom w:val="none" w:sz="0" w:space="0" w:color="auto"/>
        <w:right w:val="none" w:sz="0" w:space="0" w:color="auto"/>
      </w:divBdr>
    </w:div>
    <w:div w:id="1904027493">
      <w:bodyDiv w:val="1"/>
      <w:marLeft w:val="0"/>
      <w:marRight w:val="0"/>
      <w:marTop w:val="0"/>
      <w:marBottom w:val="0"/>
      <w:divBdr>
        <w:top w:val="none" w:sz="0" w:space="0" w:color="auto"/>
        <w:left w:val="none" w:sz="0" w:space="0" w:color="auto"/>
        <w:bottom w:val="none" w:sz="0" w:space="0" w:color="auto"/>
        <w:right w:val="none" w:sz="0" w:space="0" w:color="auto"/>
      </w:divBdr>
    </w:div>
    <w:div w:id="1911190423">
      <w:bodyDiv w:val="1"/>
      <w:marLeft w:val="0"/>
      <w:marRight w:val="0"/>
      <w:marTop w:val="0"/>
      <w:marBottom w:val="0"/>
      <w:divBdr>
        <w:top w:val="none" w:sz="0" w:space="0" w:color="auto"/>
        <w:left w:val="none" w:sz="0" w:space="0" w:color="auto"/>
        <w:bottom w:val="none" w:sz="0" w:space="0" w:color="auto"/>
        <w:right w:val="none" w:sz="0" w:space="0" w:color="auto"/>
      </w:divBdr>
    </w:div>
    <w:div w:id="1940025171">
      <w:bodyDiv w:val="1"/>
      <w:marLeft w:val="0"/>
      <w:marRight w:val="0"/>
      <w:marTop w:val="0"/>
      <w:marBottom w:val="0"/>
      <w:divBdr>
        <w:top w:val="none" w:sz="0" w:space="0" w:color="auto"/>
        <w:left w:val="none" w:sz="0" w:space="0" w:color="auto"/>
        <w:bottom w:val="none" w:sz="0" w:space="0" w:color="auto"/>
        <w:right w:val="none" w:sz="0" w:space="0" w:color="auto"/>
      </w:divBdr>
    </w:div>
    <w:div w:id="1952929718">
      <w:bodyDiv w:val="1"/>
      <w:marLeft w:val="0"/>
      <w:marRight w:val="0"/>
      <w:marTop w:val="0"/>
      <w:marBottom w:val="0"/>
      <w:divBdr>
        <w:top w:val="none" w:sz="0" w:space="0" w:color="auto"/>
        <w:left w:val="none" w:sz="0" w:space="0" w:color="auto"/>
        <w:bottom w:val="none" w:sz="0" w:space="0" w:color="auto"/>
        <w:right w:val="none" w:sz="0" w:space="0" w:color="auto"/>
      </w:divBdr>
    </w:div>
    <w:div w:id="1965115287">
      <w:bodyDiv w:val="1"/>
      <w:marLeft w:val="0"/>
      <w:marRight w:val="0"/>
      <w:marTop w:val="0"/>
      <w:marBottom w:val="0"/>
      <w:divBdr>
        <w:top w:val="none" w:sz="0" w:space="0" w:color="auto"/>
        <w:left w:val="none" w:sz="0" w:space="0" w:color="auto"/>
        <w:bottom w:val="none" w:sz="0" w:space="0" w:color="auto"/>
        <w:right w:val="none" w:sz="0" w:space="0" w:color="auto"/>
      </w:divBdr>
    </w:div>
    <w:div w:id="1965652441">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4675417">
      <w:bodyDiv w:val="1"/>
      <w:marLeft w:val="0"/>
      <w:marRight w:val="0"/>
      <w:marTop w:val="0"/>
      <w:marBottom w:val="0"/>
      <w:divBdr>
        <w:top w:val="none" w:sz="0" w:space="0" w:color="auto"/>
        <w:left w:val="none" w:sz="0" w:space="0" w:color="auto"/>
        <w:bottom w:val="none" w:sz="0" w:space="0" w:color="auto"/>
        <w:right w:val="none" w:sz="0" w:space="0" w:color="auto"/>
      </w:divBdr>
    </w:div>
    <w:div w:id="2003241798">
      <w:bodyDiv w:val="1"/>
      <w:marLeft w:val="0"/>
      <w:marRight w:val="0"/>
      <w:marTop w:val="0"/>
      <w:marBottom w:val="0"/>
      <w:divBdr>
        <w:top w:val="none" w:sz="0" w:space="0" w:color="auto"/>
        <w:left w:val="none" w:sz="0" w:space="0" w:color="auto"/>
        <w:bottom w:val="none" w:sz="0" w:space="0" w:color="auto"/>
        <w:right w:val="none" w:sz="0" w:space="0" w:color="auto"/>
      </w:divBdr>
    </w:div>
    <w:div w:id="2017074804">
      <w:bodyDiv w:val="1"/>
      <w:marLeft w:val="0"/>
      <w:marRight w:val="0"/>
      <w:marTop w:val="0"/>
      <w:marBottom w:val="0"/>
      <w:divBdr>
        <w:top w:val="none" w:sz="0" w:space="0" w:color="auto"/>
        <w:left w:val="none" w:sz="0" w:space="0" w:color="auto"/>
        <w:bottom w:val="none" w:sz="0" w:space="0" w:color="auto"/>
        <w:right w:val="none" w:sz="0" w:space="0" w:color="auto"/>
      </w:divBdr>
    </w:div>
    <w:div w:id="2026054542">
      <w:bodyDiv w:val="1"/>
      <w:marLeft w:val="0"/>
      <w:marRight w:val="0"/>
      <w:marTop w:val="0"/>
      <w:marBottom w:val="0"/>
      <w:divBdr>
        <w:top w:val="none" w:sz="0" w:space="0" w:color="auto"/>
        <w:left w:val="none" w:sz="0" w:space="0" w:color="auto"/>
        <w:bottom w:val="none" w:sz="0" w:space="0" w:color="auto"/>
        <w:right w:val="none" w:sz="0" w:space="0" w:color="auto"/>
      </w:divBdr>
    </w:div>
    <w:div w:id="2044595804">
      <w:bodyDiv w:val="1"/>
      <w:marLeft w:val="0"/>
      <w:marRight w:val="0"/>
      <w:marTop w:val="0"/>
      <w:marBottom w:val="0"/>
      <w:divBdr>
        <w:top w:val="none" w:sz="0" w:space="0" w:color="auto"/>
        <w:left w:val="none" w:sz="0" w:space="0" w:color="auto"/>
        <w:bottom w:val="none" w:sz="0" w:space="0" w:color="auto"/>
        <w:right w:val="none" w:sz="0" w:space="0" w:color="auto"/>
      </w:divBdr>
    </w:div>
    <w:div w:id="2051802160">
      <w:bodyDiv w:val="1"/>
      <w:marLeft w:val="0"/>
      <w:marRight w:val="0"/>
      <w:marTop w:val="0"/>
      <w:marBottom w:val="0"/>
      <w:divBdr>
        <w:top w:val="none" w:sz="0" w:space="0" w:color="auto"/>
        <w:left w:val="none" w:sz="0" w:space="0" w:color="auto"/>
        <w:bottom w:val="none" w:sz="0" w:space="0" w:color="auto"/>
        <w:right w:val="none" w:sz="0" w:space="0" w:color="auto"/>
      </w:divBdr>
    </w:div>
    <w:div w:id="2058701734">
      <w:bodyDiv w:val="1"/>
      <w:marLeft w:val="0"/>
      <w:marRight w:val="0"/>
      <w:marTop w:val="0"/>
      <w:marBottom w:val="0"/>
      <w:divBdr>
        <w:top w:val="none" w:sz="0" w:space="0" w:color="auto"/>
        <w:left w:val="none" w:sz="0" w:space="0" w:color="auto"/>
        <w:bottom w:val="none" w:sz="0" w:space="0" w:color="auto"/>
        <w:right w:val="none" w:sz="0" w:space="0" w:color="auto"/>
      </w:divBdr>
    </w:div>
    <w:div w:id="2059472863">
      <w:bodyDiv w:val="1"/>
      <w:marLeft w:val="0"/>
      <w:marRight w:val="0"/>
      <w:marTop w:val="0"/>
      <w:marBottom w:val="0"/>
      <w:divBdr>
        <w:top w:val="none" w:sz="0" w:space="0" w:color="auto"/>
        <w:left w:val="none" w:sz="0" w:space="0" w:color="auto"/>
        <w:bottom w:val="none" w:sz="0" w:space="0" w:color="auto"/>
        <w:right w:val="none" w:sz="0" w:space="0" w:color="auto"/>
      </w:divBdr>
    </w:div>
    <w:div w:id="2072464519">
      <w:bodyDiv w:val="1"/>
      <w:marLeft w:val="0"/>
      <w:marRight w:val="0"/>
      <w:marTop w:val="0"/>
      <w:marBottom w:val="0"/>
      <w:divBdr>
        <w:top w:val="none" w:sz="0" w:space="0" w:color="auto"/>
        <w:left w:val="none" w:sz="0" w:space="0" w:color="auto"/>
        <w:bottom w:val="none" w:sz="0" w:space="0" w:color="auto"/>
        <w:right w:val="none" w:sz="0" w:space="0" w:color="auto"/>
      </w:divBdr>
    </w:div>
    <w:div w:id="2113356822">
      <w:bodyDiv w:val="1"/>
      <w:marLeft w:val="0"/>
      <w:marRight w:val="0"/>
      <w:marTop w:val="0"/>
      <w:marBottom w:val="0"/>
      <w:divBdr>
        <w:top w:val="none" w:sz="0" w:space="0" w:color="auto"/>
        <w:left w:val="none" w:sz="0" w:space="0" w:color="auto"/>
        <w:bottom w:val="none" w:sz="0" w:space="0" w:color="auto"/>
        <w:right w:val="none" w:sz="0" w:space="0" w:color="auto"/>
      </w:divBdr>
    </w:div>
    <w:div w:id="21397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3224</Words>
  <Characters>17028</Characters>
  <Application>Microsoft Office Word</Application>
  <DocSecurity>0</DocSecurity>
  <Lines>567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Ison</dc:creator>
  <cp:keywords/>
  <dc:description/>
  <cp:lastModifiedBy>Pascal Van de Walle</cp:lastModifiedBy>
  <cp:revision>3</cp:revision>
  <dcterms:created xsi:type="dcterms:W3CDTF">2024-12-11T08:44:00Z</dcterms:created>
  <dcterms:modified xsi:type="dcterms:W3CDTF">2024-12-11T09:48:00Z</dcterms:modified>
</cp:coreProperties>
</file>